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CDA3" w14:textId="3254111F" w:rsidR="007E4E37" w:rsidRDefault="00B35BFB" w:rsidP="00B021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noProof/>
          <w:color w:val="000000"/>
          <w:sz w:val="28"/>
          <w:szCs w:val="28"/>
        </w:rPr>
        <w:drawing>
          <wp:inline distT="0" distB="0" distL="0" distR="0" wp14:anchorId="11CAE943" wp14:editId="48063CB7">
            <wp:extent cx="6120765" cy="1109345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CF6BB8" w14:textId="77777777" w:rsidR="007E4E37" w:rsidRDefault="007E4E37" w:rsidP="00B021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7E181D41" w14:textId="77777777" w:rsidR="007E4E37" w:rsidRDefault="007E4E37" w:rsidP="00B021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43DD315C" w14:textId="77777777" w:rsidR="007E4E37" w:rsidRDefault="007E4E37" w:rsidP="00B021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0CFC89F2" w14:textId="77777777" w:rsidR="007E4E37" w:rsidRDefault="007E4E37" w:rsidP="00B021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1C88C828" w14:textId="77777777" w:rsidR="007E4E37" w:rsidRDefault="007E4E37" w:rsidP="00B021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53424589" w14:textId="21A65F61" w:rsidR="007E4E37" w:rsidRPr="007E4E37" w:rsidRDefault="00174955" w:rsidP="00B021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Specialuddannelsen</w:t>
      </w:r>
      <w:r w:rsidR="007E4E37">
        <w:rPr>
          <w:rFonts w:cstheme="minorHAnsi"/>
          <w:b/>
          <w:bCs/>
          <w:color w:val="000000"/>
          <w:sz w:val="36"/>
          <w:szCs w:val="36"/>
        </w:rPr>
        <w:t xml:space="preserve"> i psykiatrisk og børne</w:t>
      </w:r>
      <w:r w:rsidR="00B35BFB">
        <w:rPr>
          <w:rFonts w:cstheme="minorHAnsi"/>
          <w:b/>
          <w:bCs/>
          <w:color w:val="000000"/>
          <w:sz w:val="36"/>
          <w:szCs w:val="36"/>
        </w:rPr>
        <w:t>-/</w:t>
      </w:r>
      <w:r w:rsidR="007E4E37">
        <w:rPr>
          <w:rFonts w:cstheme="minorHAnsi"/>
          <w:b/>
          <w:bCs/>
          <w:color w:val="000000"/>
          <w:sz w:val="36"/>
          <w:szCs w:val="36"/>
        </w:rPr>
        <w:t>ungdomspsykiatrisk sygepleje</w:t>
      </w:r>
    </w:p>
    <w:p w14:paraId="316FDEAC" w14:textId="5A264917" w:rsidR="007E4E37" w:rsidRDefault="007E4E37" w:rsidP="00B021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D29B4FF" w14:textId="43F6D0AD" w:rsidR="007E4E37" w:rsidRDefault="007E4E37" w:rsidP="007E4E37">
      <w:pPr>
        <w:autoSpaceDE w:val="0"/>
        <w:autoSpaceDN w:val="0"/>
        <w:adjustRightInd w:val="0"/>
        <w:spacing w:after="0" w:line="240" w:lineRule="auto"/>
        <w:ind w:firstLine="1304"/>
        <w:rPr>
          <w:rFonts w:cstheme="minorHAnsi"/>
          <w:b/>
          <w:bCs/>
          <w:color w:val="000000"/>
          <w:sz w:val="48"/>
          <w:szCs w:val="48"/>
        </w:rPr>
      </w:pPr>
      <w:r>
        <w:rPr>
          <w:rFonts w:cstheme="minorHAnsi"/>
          <w:b/>
          <w:bCs/>
          <w:color w:val="000000"/>
          <w:sz w:val="48"/>
          <w:szCs w:val="48"/>
        </w:rPr>
        <w:t>”</w:t>
      </w:r>
      <w:r w:rsidRPr="007E4E37">
        <w:rPr>
          <w:rFonts w:cstheme="minorHAnsi"/>
          <w:b/>
          <w:bCs/>
          <w:color w:val="000000"/>
          <w:sz w:val="48"/>
          <w:szCs w:val="48"/>
        </w:rPr>
        <w:t xml:space="preserve">Før – </w:t>
      </w:r>
      <w:r w:rsidR="007009B3">
        <w:rPr>
          <w:rFonts w:cstheme="minorHAnsi"/>
          <w:b/>
          <w:bCs/>
          <w:color w:val="000000"/>
          <w:sz w:val="48"/>
          <w:szCs w:val="48"/>
        </w:rPr>
        <w:t>u</w:t>
      </w:r>
      <w:r w:rsidRPr="007E4E37">
        <w:rPr>
          <w:rFonts w:cstheme="minorHAnsi"/>
          <w:b/>
          <w:bCs/>
          <w:color w:val="000000"/>
          <w:sz w:val="48"/>
          <w:szCs w:val="48"/>
        </w:rPr>
        <w:t>nder og efter uddannelsen</w:t>
      </w:r>
      <w:r>
        <w:rPr>
          <w:rFonts w:cstheme="minorHAnsi"/>
          <w:b/>
          <w:bCs/>
          <w:color w:val="000000"/>
          <w:sz w:val="48"/>
          <w:szCs w:val="48"/>
        </w:rPr>
        <w:t>”</w:t>
      </w:r>
    </w:p>
    <w:p w14:paraId="28F98178" w14:textId="06E8B309" w:rsidR="00F01A3E" w:rsidRDefault="00F01A3E" w:rsidP="00B35B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8"/>
          <w:szCs w:val="48"/>
        </w:rPr>
      </w:pPr>
    </w:p>
    <w:p w14:paraId="28291CF7" w14:textId="4C48E827" w:rsidR="00F01A3E" w:rsidRDefault="00F01A3E" w:rsidP="007E4E37">
      <w:pPr>
        <w:autoSpaceDE w:val="0"/>
        <w:autoSpaceDN w:val="0"/>
        <w:adjustRightInd w:val="0"/>
        <w:spacing w:after="0" w:line="240" w:lineRule="auto"/>
        <w:ind w:firstLine="1304"/>
        <w:rPr>
          <w:rFonts w:cstheme="minorHAnsi"/>
          <w:b/>
          <w:bCs/>
          <w:color w:val="000000"/>
          <w:sz w:val="48"/>
          <w:szCs w:val="48"/>
        </w:rPr>
      </w:pPr>
    </w:p>
    <w:p w14:paraId="23FEF164" w14:textId="7C831360" w:rsidR="00F01A3E" w:rsidRDefault="00BB2FBA" w:rsidP="007E4E37">
      <w:pPr>
        <w:autoSpaceDE w:val="0"/>
        <w:autoSpaceDN w:val="0"/>
        <w:adjustRightInd w:val="0"/>
        <w:spacing w:after="0" w:line="240" w:lineRule="auto"/>
        <w:ind w:firstLine="1304"/>
        <w:rPr>
          <w:rFonts w:cstheme="minorHAnsi"/>
          <w:b/>
          <w:bCs/>
          <w:color w:val="000000"/>
          <w:sz w:val="48"/>
          <w:szCs w:val="48"/>
        </w:rPr>
      </w:pPr>
      <w:r>
        <w:rPr>
          <w:noProof/>
        </w:rPr>
        <w:drawing>
          <wp:inline distT="0" distB="0" distL="0" distR="0" wp14:anchorId="4B8B4728" wp14:editId="18CF9E82">
            <wp:extent cx="4034155" cy="1857375"/>
            <wp:effectExtent l="0" t="0" r="4445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6C104" w14:textId="58532F90" w:rsidR="00F01A3E" w:rsidRPr="00C05F71" w:rsidRDefault="00C05F71" w:rsidP="007E4E37">
      <w:pPr>
        <w:autoSpaceDE w:val="0"/>
        <w:autoSpaceDN w:val="0"/>
        <w:adjustRightInd w:val="0"/>
        <w:spacing w:after="0" w:line="240" w:lineRule="auto"/>
        <w:ind w:firstLine="1304"/>
        <w:rPr>
          <w:rFonts w:cstheme="minorHAnsi"/>
          <w:b/>
          <w:b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  <w:sz w:val="48"/>
          <w:szCs w:val="48"/>
        </w:rPr>
        <w:tab/>
      </w:r>
      <w:r>
        <w:rPr>
          <w:rFonts w:cstheme="minorHAnsi"/>
          <w:b/>
          <w:bCs/>
          <w:color w:val="000000"/>
          <w:sz w:val="48"/>
          <w:szCs w:val="48"/>
        </w:rPr>
        <w:tab/>
      </w:r>
      <w:r>
        <w:rPr>
          <w:rFonts w:cstheme="minorHAnsi"/>
          <w:b/>
          <w:bCs/>
          <w:color w:val="000000"/>
          <w:sz w:val="48"/>
          <w:szCs w:val="48"/>
        </w:rPr>
        <w:tab/>
      </w:r>
      <w:r>
        <w:rPr>
          <w:rFonts w:cstheme="minorHAnsi"/>
          <w:b/>
          <w:bCs/>
          <w:color w:val="000000"/>
          <w:sz w:val="48"/>
          <w:szCs w:val="48"/>
        </w:rPr>
        <w:tab/>
      </w:r>
      <w:r w:rsidRPr="00C05F71">
        <w:rPr>
          <w:rFonts w:cstheme="minorHAnsi"/>
          <w:b/>
          <w:bCs/>
          <w:color w:val="000000"/>
          <w:sz w:val="18"/>
          <w:szCs w:val="18"/>
        </w:rPr>
        <w:t>(Aa</w:t>
      </w:r>
      <w:r w:rsidR="00604316">
        <w:rPr>
          <w:rFonts w:cstheme="minorHAnsi"/>
          <w:b/>
          <w:bCs/>
          <w:color w:val="000000"/>
          <w:sz w:val="18"/>
          <w:szCs w:val="18"/>
        </w:rPr>
        <w:t>r</w:t>
      </w:r>
      <w:r w:rsidRPr="00C05F71">
        <w:rPr>
          <w:rFonts w:cstheme="minorHAnsi"/>
          <w:b/>
          <w:bCs/>
          <w:color w:val="000000"/>
          <w:sz w:val="18"/>
          <w:szCs w:val="18"/>
        </w:rPr>
        <w:t>krog 2021)</w:t>
      </w:r>
    </w:p>
    <w:p w14:paraId="3E98CA58" w14:textId="06975675" w:rsidR="007E4E37" w:rsidRDefault="007E4E37" w:rsidP="007E4E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8"/>
          <w:szCs w:val="48"/>
        </w:rPr>
      </w:pPr>
    </w:p>
    <w:p w14:paraId="76DC7ABA" w14:textId="6DD9562F" w:rsidR="00807677" w:rsidRDefault="007E4E37" w:rsidP="007E4E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  <w:r w:rsidRPr="007009B3">
        <w:rPr>
          <w:rFonts w:cstheme="minorHAnsi"/>
          <w:b/>
          <w:bCs/>
          <w:color w:val="000000"/>
          <w:sz w:val="32"/>
          <w:szCs w:val="32"/>
        </w:rPr>
        <w:t xml:space="preserve">En vejledning </w:t>
      </w:r>
      <w:r w:rsidR="00F01A3E" w:rsidRPr="007009B3">
        <w:rPr>
          <w:rFonts w:cstheme="minorHAnsi"/>
          <w:b/>
          <w:bCs/>
          <w:color w:val="000000"/>
          <w:sz w:val="32"/>
          <w:szCs w:val="32"/>
        </w:rPr>
        <w:t xml:space="preserve">til </w:t>
      </w:r>
      <w:r w:rsidR="0030547D" w:rsidRPr="007009B3">
        <w:rPr>
          <w:rFonts w:cstheme="minorHAnsi"/>
          <w:b/>
          <w:bCs/>
          <w:color w:val="000000"/>
          <w:sz w:val="32"/>
          <w:szCs w:val="32"/>
        </w:rPr>
        <w:t xml:space="preserve">ledere </w:t>
      </w:r>
      <w:r w:rsidR="00CE531F" w:rsidRPr="007009B3">
        <w:rPr>
          <w:rFonts w:cstheme="minorHAnsi"/>
          <w:b/>
          <w:bCs/>
          <w:color w:val="000000"/>
          <w:sz w:val="32"/>
          <w:szCs w:val="32"/>
        </w:rPr>
        <w:t>af</w:t>
      </w:r>
      <w:r w:rsidR="000B6FDC">
        <w:rPr>
          <w:rFonts w:cstheme="minorHAnsi"/>
          <w:b/>
          <w:bCs/>
          <w:color w:val="000000"/>
          <w:sz w:val="32"/>
          <w:szCs w:val="32"/>
        </w:rPr>
        <w:t xml:space="preserve"> -/</w:t>
      </w:r>
      <w:r w:rsidR="0030547D" w:rsidRPr="007009B3">
        <w:rPr>
          <w:rFonts w:cstheme="minorHAnsi"/>
          <w:b/>
          <w:bCs/>
          <w:color w:val="000000"/>
          <w:sz w:val="32"/>
          <w:szCs w:val="32"/>
        </w:rPr>
        <w:t xml:space="preserve">og sygeplejersker på </w:t>
      </w:r>
      <w:r w:rsidR="00CE531F" w:rsidRPr="007009B3">
        <w:rPr>
          <w:rFonts w:cstheme="minorHAnsi"/>
          <w:b/>
          <w:bCs/>
          <w:color w:val="000000"/>
          <w:sz w:val="32"/>
          <w:szCs w:val="32"/>
        </w:rPr>
        <w:t>uddann</w:t>
      </w:r>
      <w:r w:rsidR="007009B3">
        <w:rPr>
          <w:rFonts w:cstheme="minorHAnsi"/>
          <w:b/>
          <w:bCs/>
          <w:color w:val="000000"/>
          <w:sz w:val="32"/>
          <w:szCs w:val="32"/>
        </w:rPr>
        <w:t>elsen</w:t>
      </w:r>
    </w:p>
    <w:p w14:paraId="45CC477A" w14:textId="48DEFDA5" w:rsidR="009C0FE0" w:rsidRDefault="009C0FE0" w:rsidP="007E4E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</w:p>
    <w:p w14:paraId="2DB5731E" w14:textId="0D061AA2" w:rsidR="009C0FE0" w:rsidRDefault="009C0FE0" w:rsidP="007E4E3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0FE0">
        <w:rPr>
          <w:rFonts w:cstheme="minorHAnsi"/>
          <w:color w:val="000000"/>
          <w:sz w:val="24"/>
          <w:szCs w:val="24"/>
        </w:rPr>
        <w:t>Udarbejdet november 2022</w:t>
      </w:r>
      <w:r w:rsidR="009C1B86">
        <w:rPr>
          <w:rFonts w:cstheme="minorHAnsi"/>
          <w:color w:val="000000"/>
          <w:sz w:val="24"/>
          <w:szCs w:val="24"/>
        </w:rPr>
        <w:t xml:space="preserve"> </w:t>
      </w:r>
      <w:r w:rsidR="00AE755F">
        <w:rPr>
          <w:rFonts w:cstheme="minorHAnsi"/>
          <w:color w:val="000000"/>
          <w:sz w:val="24"/>
          <w:szCs w:val="24"/>
        </w:rPr>
        <w:t xml:space="preserve">/ </w:t>
      </w:r>
      <w:r w:rsidR="00E63C64">
        <w:rPr>
          <w:rFonts w:cstheme="minorHAnsi"/>
          <w:color w:val="000000"/>
          <w:sz w:val="24"/>
          <w:szCs w:val="24"/>
        </w:rPr>
        <w:t>Revideret den 27. f</w:t>
      </w:r>
      <w:r w:rsidR="00AE755F">
        <w:rPr>
          <w:rFonts w:cstheme="minorHAnsi"/>
          <w:color w:val="000000"/>
          <w:sz w:val="24"/>
          <w:szCs w:val="24"/>
        </w:rPr>
        <w:t>ebruar 2023</w:t>
      </w:r>
    </w:p>
    <w:p w14:paraId="22E53260" w14:textId="47D6608F" w:rsidR="009C1B86" w:rsidRDefault="009C1B86" w:rsidP="007E4E3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64338A7" w14:textId="5BE104F4" w:rsidR="009C1B86" w:rsidRDefault="009C1B86" w:rsidP="007E4E3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287FDDF" w14:textId="77777777" w:rsidR="009C1B86" w:rsidRDefault="009C1B86" w:rsidP="007E4E3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6F6219E" w14:textId="4B53769E" w:rsidR="009C1B86" w:rsidRPr="009C0FE0" w:rsidRDefault="009C1B86" w:rsidP="007E4E3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78B289" wp14:editId="2F92F22F">
            <wp:simplePos x="0" y="0"/>
            <wp:positionH relativeFrom="column">
              <wp:posOffset>192405</wp:posOffset>
            </wp:positionH>
            <wp:positionV relativeFrom="paragraph">
              <wp:posOffset>3927475</wp:posOffset>
            </wp:positionV>
            <wp:extent cx="1447800" cy="542925"/>
            <wp:effectExtent l="0" t="0" r="0" b="9525"/>
            <wp:wrapNone/>
            <wp:docPr id="4" name="Billede 4" descr="Psykiatri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ide1" descr="PsykiatriD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DE8D3" w14:textId="793A5418" w:rsidR="00807677" w:rsidRDefault="009C1B86">
      <w:pPr>
        <w:rPr>
          <w:rFonts w:cstheme="minorHAnsi"/>
          <w:b/>
          <w:bCs/>
          <w:color w:val="000000"/>
          <w:sz w:val="32"/>
          <w:szCs w:val="32"/>
        </w:rPr>
      </w:pPr>
      <w:r>
        <w:rPr>
          <w:rFonts w:eastAsia="Times New Roman" w:cstheme="minorHAnsi"/>
          <w:b/>
          <w:noProof/>
          <w:sz w:val="26"/>
          <w:szCs w:val="26"/>
          <w:lang w:eastAsia="da-DK"/>
        </w:rPr>
        <w:drawing>
          <wp:inline distT="0" distB="0" distL="0" distR="0" wp14:anchorId="4DB90B16" wp14:editId="4EEB3A43">
            <wp:extent cx="1457325" cy="552450"/>
            <wp:effectExtent l="0" t="0" r="9525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B78B289" wp14:editId="4B5DBAC8">
            <wp:simplePos x="0" y="0"/>
            <wp:positionH relativeFrom="column">
              <wp:posOffset>194310</wp:posOffset>
            </wp:positionH>
            <wp:positionV relativeFrom="paragraph">
              <wp:posOffset>3373120</wp:posOffset>
            </wp:positionV>
            <wp:extent cx="1447800" cy="542925"/>
            <wp:effectExtent l="0" t="0" r="0" b="9525"/>
            <wp:wrapNone/>
            <wp:docPr id="7" name="Billede 7" descr="Psykiatri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ide1" descr="PsykiatriD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B78B289" wp14:editId="63A119D1">
            <wp:simplePos x="0" y="0"/>
            <wp:positionH relativeFrom="column">
              <wp:posOffset>192405</wp:posOffset>
            </wp:positionH>
            <wp:positionV relativeFrom="paragraph">
              <wp:posOffset>3927475</wp:posOffset>
            </wp:positionV>
            <wp:extent cx="1447800" cy="542925"/>
            <wp:effectExtent l="0" t="0" r="0" b="9525"/>
            <wp:wrapNone/>
            <wp:docPr id="5" name="Billede 5" descr="Psykiatri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ide1" descr="PsykiatriD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B78B289" wp14:editId="6AFD0802">
            <wp:simplePos x="0" y="0"/>
            <wp:positionH relativeFrom="column">
              <wp:posOffset>192405</wp:posOffset>
            </wp:positionH>
            <wp:positionV relativeFrom="paragraph">
              <wp:posOffset>3927475</wp:posOffset>
            </wp:positionV>
            <wp:extent cx="1447800" cy="542925"/>
            <wp:effectExtent l="0" t="0" r="0" b="9525"/>
            <wp:wrapNone/>
            <wp:docPr id="2" name="Billede 2" descr="Psykiatri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ide1" descr="PsykiatriD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677">
        <w:rPr>
          <w:rFonts w:cstheme="minorHAnsi"/>
          <w:b/>
          <w:bCs/>
          <w:color w:val="000000"/>
          <w:sz w:val="32"/>
          <w:szCs w:val="32"/>
        </w:rPr>
        <w:br w:type="page"/>
      </w:r>
    </w:p>
    <w:p w14:paraId="2A36F4F8" w14:textId="3B8CE7ED" w:rsidR="00A824D8" w:rsidRDefault="00A824D8">
      <w:pPr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lastRenderedPageBreak/>
        <w:t>INDHOLDSFORTEGNELSE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794106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A332BA" w14:textId="73DC4063" w:rsidR="00727226" w:rsidRDefault="00727226">
          <w:pPr>
            <w:pStyle w:val="Overskrift"/>
          </w:pPr>
        </w:p>
        <w:p w14:paraId="1F162B7E" w14:textId="779E6201" w:rsidR="00727226" w:rsidRDefault="00727226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574397" w:history="1">
            <w:r>
              <w:rPr>
                <w:rStyle w:val="Hyperlink"/>
                <w:noProof/>
              </w:rPr>
              <w:t xml:space="preserve">1.     </w:t>
            </w:r>
            <w:r w:rsidRPr="00F13DB3">
              <w:rPr>
                <w:rStyle w:val="Hyperlink"/>
                <w:rFonts w:eastAsia="Times New Roman"/>
                <w:noProof/>
                <w:lang w:eastAsia="da-DK"/>
              </w:rPr>
              <w:t>Opbakning før, under og efter Specialuddannelsen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_Toc119574397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614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8F38F9" w14:textId="28B262A0" w:rsidR="00727226" w:rsidRDefault="003002E6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19574398" w:history="1">
            <w:r w:rsidR="00727226" w:rsidRPr="00F13DB3">
              <w:rPr>
                <w:rStyle w:val="Hyperlink"/>
                <w:noProof/>
              </w:rPr>
              <w:t>2.</w:t>
            </w:r>
            <w:r w:rsidR="00727226">
              <w:rPr>
                <w:rFonts w:eastAsiaTheme="minorEastAsia"/>
                <w:noProof/>
                <w:lang w:eastAsia="da-DK"/>
              </w:rPr>
              <w:tab/>
            </w:r>
            <w:r w:rsidR="00727226" w:rsidRPr="00F13DB3">
              <w:rPr>
                <w:rStyle w:val="Hyperlink"/>
                <w:noProof/>
              </w:rPr>
              <w:t>Organisering og vilkår for sygeplejersker på Specialuddannelsen</w:t>
            </w:r>
            <w:r w:rsidR="00727226">
              <w:rPr>
                <w:noProof/>
                <w:webHidden/>
              </w:rPr>
              <w:tab/>
            </w:r>
            <w:r w:rsidR="00727226">
              <w:rPr>
                <w:noProof/>
                <w:webHidden/>
              </w:rPr>
              <w:fldChar w:fldCharType="begin"/>
            </w:r>
            <w:r w:rsidR="00727226">
              <w:rPr>
                <w:noProof/>
                <w:webHidden/>
              </w:rPr>
              <w:instrText xml:space="preserve"> PAGEREF _Toc119574398 \h </w:instrText>
            </w:r>
            <w:r w:rsidR="00727226">
              <w:rPr>
                <w:noProof/>
                <w:webHidden/>
              </w:rPr>
            </w:r>
            <w:r w:rsidR="00727226">
              <w:rPr>
                <w:noProof/>
                <w:webHidden/>
              </w:rPr>
              <w:fldChar w:fldCharType="separate"/>
            </w:r>
            <w:r w:rsidR="006D6145">
              <w:rPr>
                <w:noProof/>
                <w:webHidden/>
              </w:rPr>
              <w:t>3</w:t>
            </w:r>
            <w:r w:rsidR="00727226">
              <w:rPr>
                <w:noProof/>
                <w:webHidden/>
              </w:rPr>
              <w:fldChar w:fldCharType="end"/>
            </w:r>
          </w:hyperlink>
        </w:p>
        <w:p w14:paraId="018964C7" w14:textId="313C8633" w:rsidR="00727226" w:rsidRDefault="003002E6">
          <w:pPr>
            <w:pStyle w:val="Indholdsfortegnelse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119574399" w:history="1">
            <w:r w:rsidR="00727226" w:rsidRPr="00F13DB3">
              <w:rPr>
                <w:rStyle w:val="Hyperlink"/>
                <w:noProof/>
              </w:rPr>
              <w:t>2.1 Formål</w:t>
            </w:r>
            <w:r w:rsidR="00727226">
              <w:rPr>
                <w:noProof/>
                <w:webHidden/>
              </w:rPr>
              <w:tab/>
            </w:r>
            <w:r w:rsidR="00727226">
              <w:rPr>
                <w:noProof/>
                <w:webHidden/>
              </w:rPr>
              <w:fldChar w:fldCharType="begin"/>
            </w:r>
            <w:r w:rsidR="00727226">
              <w:rPr>
                <w:noProof/>
                <w:webHidden/>
              </w:rPr>
              <w:instrText xml:space="preserve"> PAGEREF _Toc119574399 \h </w:instrText>
            </w:r>
            <w:r w:rsidR="00727226">
              <w:rPr>
                <w:noProof/>
                <w:webHidden/>
              </w:rPr>
            </w:r>
            <w:r w:rsidR="00727226">
              <w:rPr>
                <w:noProof/>
                <w:webHidden/>
              </w:rPr>
              <w:fldChar w:fldCharType="separate"/>
            </w:r>
            <w:r w:rsidR="006D6145">
              <w:rPr>
                <w:noProof/>
                <w:webHidden/>
              </w:rPr>
              <w:t>3</w:t>
            </w:r>
            <w:r w:rsidR="00727226">
              <w:rPr>
                <w:noProof/>
                <w:webHidden/>
              </w:rPr>
              <w:fldChar w:fldCharType="end"/>
            </w:r>
          </w:hyperlink>
        </w:p>
        <w:p w14:paraId="0EEBE23D" w14:textId="11133930" w:rsidR="00727226" w:rsidRDefault="003002E6">
          <w:pPr>
            <w:pStyle w:val="Indholdsfortegnelse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119574400" w:history="1">
            <w:r w:rsidR="00727226" w:rsidRPr="00F13DB3">
              <w:rPr>
                <w:rStyle w:val="Hyperlink"/>
                <w:noProof/>
              </w:rPr>
              <w:t>2.2 Målgrupper og anvendelsesområde</w:t>
            </w:r>
            <w:r w:rsidR="00727226">
              <w:rPr>
                <w:noProof/>
                <w:webHidden/>
              </w:rPr>
              <w:tab/>
            </w:r>
            <w:r w:rsidR="007D3F00">
              <w:rPr>
                <w:noProof/>
                <w:webHidden/>
              </w:rPr>
              <w:t>3</w:t>
            </w:r>
          </w:hyperlink>
        </w:p>
        <w:p w14:paraId="0A52FDA1" w14:textId="4C49B41D" w:rsidR="00727226" w:rsidRDefault="003002E6">
          <w:pPr>
            <w:pStyle w:val="Indholdsfortegnelse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119574401" w:history="1">
            <w:r w:rsidR="00727226" w:rsidRPr="00F13DB3">
              <w:rPr>
                <w:rStyle w:val="Hyperlink"/>
                <w:noProof/>
              </w:rPr>
              <w:t>2.3 Fremgangsmåde og ansøgningsproces</w:t>
            </w:r>
            <w:r w:rsidR="00727226">
              <w:rPr>
                <w:noProof/>
                <w:webHidden/>
              </w:rPr>
              <w:tab/>
            </w:r>
            <w:r w:rsidR="00727226">
              <w:rPr>
                <w:noProof/>
                <w:webHidden/>
              </w:rPr>
              <w:fldChar w:fldCharType="begin"/>
            </w:r>
            <w:r w:rsidR="00727226">
              <w:rPr>
                <w:noProof/>
                <w:webHidden/>
              </w:rPr>
              <w:instrText xml:space="preserve"> PAGEREF _Toc119574401 \h </w:instrText>
            </w:r>
            <w:r w:rsidR="00727226">
              <w:rPr>
                <w:noProof/>
                <w:webHidden/>
              </w:rPr>
            </w:r>
            <w:r w:rsidR="00727226">
              <w:rPr>
                <w:noProof/>
                <w:webHidden/>
              </w:rPr>
              <w:fldChar w:fldCharType="separate"/>
            </w:r>
            <w:r w:rsidR="006D6145">
              <w:rPr>
                <w:noProof/>
                <w:webHidden/>
              </w:rPr>
              <w:t>4</w:t>
            </w:r>
            <w:r w:rsidR="00727226">
              <w:rPr>
                <w:noProof/>
                <w:webHidden/>
              </w:rPr>
              <w:fldChar w:fldCharType="end"/>
            </w:r>
          </w:hyperlink>
        </w:p>
        <w:p w14:paraId="2CD8C2B3" w14:textId="1C8B0FE4" w:rsidR="00727226" w:rsidRDefault="003002E6">
          <w:pPr>
            <w:pStyle w:val="Indholdsfortegnelse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119574402" w:history="1">
            <w:r w:rsidR="00727226" w:rsidRPr="00F13DB3">
              <w:rPr>
                <w:rStyle w:val="Hyperlink"/>
                <w:noProof/>
              </w:rPr>
              <w:t>2.4 Aflønning</w:t>
            </w:r>
            <w:r w:rsidR="00727226">
              <w:rPr>
                <w:noProof/>
                <w:webHidden/>
              </w:rPr>
              <w:tab/>
            </w:r>
            <w:r w:rsidR="00727226">
              <w:rPr>
                <w:noProof/>
                <w:webHidden/>
              </w:rPr>
              <w:fldChar w:fldCharType="begin"/>
            </w:r>
            <w:r w:rsidR="00727226">
              <w:rPr>
                <w:noProof/>
                <w:webHidden/>
              </w:rPr>
              <w:instrText xml:space="preserve"> PAGEREF _Toc119574402 \h </w:instrText>
            </w:r>
            <w:r w:rsidR="00727226">
              <w:rPr>
                <w:noProof/>
                <w:webHidden/>
              </w:rPr>
            </w:r>
            <w:r w:rsidR="00727226">
              <w:rPr>
                <w:noProof/>
                <w:webHidden/>
              </w:rPr>
              <w:fldChar w:fldCharType="separate"/>
            </w:r>
            <w:r w:rsidR="006D6145">
              <w:rPr>
                <w:noProof/>
                <w:webHidden/>
              </w:rPr>
              <w:t>4</w:t>
            </w:r>
            <w:r w:rsidR="00727226">
              <w:rPr>
                <w:noProof/>
                <w:webHidden/>
              </w:rPr>
              <w:fldChar w:fldCharType="end"/>
            </w:r>
          </w:hyperlink>
        </w:p>
        <w:p w14:paraId="12B20783" w14:textId="074BA237" w:rsidR="00727226" w:rsidRDefault="003002E6">
          <w:pPr>
            <w:pStyle w:val="Indholdsfortegnelse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119574403" w:history="1">
            <w:r w:rsidR="00727226" w:rsidRPr="00F13DB3">
              <w:rPr>
                <w:rStyle w:val="Hyperlink"/>
                <w:noProof/>
              </w:rPr>
              <w:t>2.5 Kliniktid</w:t>
            </w:r>
            <w:r w:rsidR="00727226">
              <w:rPr>
                <w:noProof/>
                <w:webHidden/>
              </w:rPr>
              <w:tab/>
            </w:r>
            <w:r w:rsidR="007D3F00">
              <w:rPr>
                <w:noProof/>
                <w:webHidden/>
              </w:rPr>
              <w:t>4</w:t>
            </w:r>
          </w:hyperlink>
        </w:p>
        <w:p w14:paraId="52D6EA71" w14:textId="357A21D1" w:rsidR="00727226" w:rsidRDefault="003002E6">
          <w:pPr>
            <w:pStyle w:val="Indholdsfortegnelse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119574404" w:history="1">
            <w:r w:rsidR="00727226" w:rsidRPr="00F13DB3">
              <w:rPr>
                <w:rStyle w:val="Hyperlink"/>
                <w:noProof/>
              </w:rPr>
              <w:t>2.6 Transport</w:t>
            </w:r>
            <w:r w:rsidR="00727226">
              <w:rPr>
                <w:noProof/>
                <w:webHidden/>
              </w:rPr>
              <w:tab/>
            </w:r>
            <w:r w:rsidR="00727226">
              <w:rPr>
                <w:noProof/>
                <w:webHidden/>
              </w:rPr>
              <w:fldChar w:fldCharType="begin"/>
            </w:r>
            <w:r w:rsidR="00727226">
              <w:rPr>
                <w:noProof/>
                <w:webHidden/>
              </w:rPr>
              <w:instrText xml:space="preserve"> PAGEREF _Toc119574404 \h </w:instrText>
            </w:r>
            <w:r w:rsidR="00727226">
              <w:rPr>
                <w:noProof/>
                <w:webHidden/>
              </w:rPr>
            </w:r>
            <w:r w:rsidR="00727226">
              <w:rPr>
                <w:noProof/>
                <w:webHidden/>
              </w:rPr>
              <w:fldChar w:fldCharType="separate"/>
            </w:r>
            <w:r w:rsidR="006D6145">
              <w:rPr>
                <w:noProof/>
                <w:webHidden/>
              </w:rPr>
              <w:t>5</w:t>
            </w:r>
            <w:r w:rsidR="00727226">
              <w:rPr>
                <w:noProof/>
                <w:webHidden/>
              </w:rPr>
              <w:fldChar w:fldCharType="end"/>
            </w:r>
          </w:hyperlink>
        </w:p>
        <w:p w14:paraId="19ECDBF0" w14:textId="4F06B6CE" w:rsidR="00727226" w:rsidRDefault="003002E6">
          <w:pPr>
            <w:pStyle w:val="Indholdsfortegnelse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119574405" w:history="1">
            <w:r w:rsidR="00727226" w:rsidRPr="00F13DB3">
              <w:rPr>
                <w:rStyle w:val="Hyperlink"/>
                <w:noProof/>
              </w:rPr>
              <w:t>2.7 Litteratur</w:t>
            </w:r>
            <w:r w:rsidR="00727226">
              <w:rPr>
                <w:noProof/>
                <w:webHidden/>
              </w:rPr>
              <w:tab/>
            </w:r>
            <w:r w:rsidR="00727226">
              <w:rPr>
                <w:noProof/>
                <w:webHidden/>
              </w:rPr>
              <w:fldChar w:fldCharType="begin"/>
            </w:r>
            <w:r w:rsidR="00727226">
              <w:rPr>
                <w:noProof/>
                <w:webHidden/>
              </w:rPr>
              <w:instrText xml:space="preserve"> PAGEREF _Toc119574405 \h </w:instrText>
            </w:r>
            <w:r w:rsidR="00727226">
              <w:rPr>
                <w:noProof/>
                <w:webHidden/>
              </w:rPr>
            </w:r>
            <w:r w:rsidR="00727226">
              <w:rPr>
                <w:noProof/>
                <w:webHidden/>
              </w:rPr>
              <w:fldChar w:fldCharType="separate"/>
            </w:r>
            <w:r w:rsidR="006D6145">
              <w:rPr>
                <w:noProof/>
                <w:webHidden/>
              </w:rPr>
              <w:t>5</w:t>
            </w:r>
            <w:r w:rsidR="00727226">
              <w:rPr>
                <w:noProof/>
                <w:webHidden/>
              </w:rPr>
              <w:fldChar w:fldCharType="end"/>
            </w:r>
          </w:hyperlink>
        </w:p>
        <w:p w14:paraId="2EBE511E" w14:textId="43882AAC" w:rsidR="00727226" w:rsidRDefault="003002E6">
          <w:pPr>
            <w:pStyle w:val="Indholdsfortegnelse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119574406" w:history="1">
            <w:r w:rsidR="00727226" w:rsidRPr="00F13DB3">
              <w:rPr>
                <w:rStyle w:val="Hyperlink"/>
                <w:noProof/>
              </w:rPr>
              <w:t>2.8 Ansvar og organisering</w:t>
            </w:r>
            <w:r w:rsidR="00727226">
              <w:rPr>
                <w:noProof/>
                <w:webHidden/>
              </w:rPr>
              <w:tab/>
            </w:r>
            <w:r w:rsidR="00727226">
              <w:rPr>
                <w:noProof/>
                <w:webHidden/>
              </w:rPr>
              <w:fldChar w:fldCharType="begin"/>
            </w:r>
            <w:r w:rsidR="00727226">
              <w:rPr>
                <w:noProof/>
                <w:webHidden/>
              </w:rPr>
              <w:instrText xml:space="preserve"> PAGEREF _Toc119574406 \h </w:instrText>
            </w:r>
            <w:r w:rsidR="00727226">
              <w:rPr>
                <w:noProof/>
                <w:webHidden/>
              </w:rPr>
            </w:r>
            <w:r w:rsidR="00727226">
              <w:rPr>
                <w:noProof/>
                <w:webHidden/>
              </w:rPr>
              <w:fldChar w:fldCharType="separate"/>
            </w:r>
            <w:r w:rsidR="006D6145">
              <w:rPr>
                <w:noProof/>
                <w:webHidden/>
              </w:rPr>
              <w:t>5</w:t>
            </w:r>
            <w:r w:rsidR="00727226">
              <w:rPr>
                <w:noProof/>
                <w:webHidden/>
              </w:rPr>
              <w:fldChar w:fldCharType="end"/>
            </w:r>
          </w:hyperlink>
        </w:p>
        <w:p w14:paraId="563AB7F3" w14:textId="17BDD0F7" w:rsidR="00727226" w:rsidRDefault="00727226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rPr>
              <w:rStyle w:val="Hyperlink"/>
              <w:noProof/>
              <w:color w:val="auto"/>
              <w:u w:val="none"/>
            </w:rPr>
            <w:t>3</w:t>
          </w:r>
          <w:r w:rsidRPr="00727226">
            <w:rPr>
              <w:rStyle w:val="Hyperlink"/>
              <w:noProof/>
              <w:color w:val="auto"/>
              <w:u w:val="none"/>
            </w:rPr>
            <w:t>.</w:t>
          </w:r>
          <w:r w:rsidRPr="00727226">
            <w:rPr>
              <w:rStyle w:val="Hyperlink"/>
              <w:noProof/>
              <w:u w:val="none"/>
            </w:rPr>
            <w:t xml:space="preserve">  </w:t>
          </w:r>
          <w:r>
            <w:rPr>
              <w:rStyle w:val="Hyperlink"/>
              <w:noProof/>
              <w:u w:val="none"/>
            </w:rPr>
            <w:t xml:space="preserve">  </w:t>
          </w:r>
          <w:r w:rsidRPr="00727226">
            <w:rPr>
              <w:rStyle w:val="Hyperlink"/>
              <w:noProof/>
              <w:u w:val="none"/>
            </w:rPr>
            <w:t xml:space="preserve"> </w:t>
          </w:r>
          <w:hyperlink w:anchor="_Toc119574407" w:history="1">
            <w:r w:rsidRPr="00F13DB3">
              <w:rPr>
                <w:rStyle w:val="Hyperlink"/>
                <w:noProof/>
              </w:rPr>
              <w:t>Før uddannelsen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_Toc119574407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614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FCD21" w14:textId="53B2D041" w:rsidR="00727226" w:rsidRDefault="00727226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 w:rsidRPr="00727226">
            <w:rPr>
              <w:rStyle w:val="Hyperlink"/>
              <w:noProof/>
              <w:color w:val="auto"/>
              <w:u w:val="none"/>
            </w:rPr>
            <w:t xml:space="preserve">4.     </w:t>
          </w:r>
          <w:hyperlink w:anchor="_Toc119574408" w:history="1">
            <w:r w:rsidRPr="00F13DB3">
              <w:rPr>
                <w:rStyle w:val="Hyperlink"/>
                <w:noProof/>
              </w:rPr>
              <w:t>Under uddannelsen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_Toc119574408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614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5D3B62" w14:textId="373F63FD" w:rsidR="00727226" w:rsidRDefault="003002E6">
          <w:pPr>
            <w:pStyle w:val="Indholdsfortegnelse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119574409" w:history="1">
            <w:r w:rsidR="00727226" w:rsidRPr="00F13DB3">
              <w:rPr>
                <w:rStyle w:val="Hyperlink"/>
                <w:noProof/>
              </w:rPr>
              <w:t>4.1 Den uddannelsestagende som den aktive part</w:t>
            </w:r>
            <w:r w:rsidR="00727226">
              <w:rPr>
                <w:noProof/>
                <w:webHidden/>
              </w:rPr>
              <w:tab/>
            </w:r>
            <w:r w:rsidR="00727226">
              <w:rPr>
                <w:noProof/>
                <w:webHidden/>
              </w:rPr>
              <w:fldChar w:fldCharType="begin"/>
            </w:r>
            <w:r w:rsidR="00727226">
              <w:rPr>
                <w:noProof/>
                <w:webHidden/>
              </w:rPr>
              <w:instrText xml:space="preserve"> PAGEREF _Toc119574409 \h </w:instrText>
            </w:r>
            <w:r w:rsidR="00727226">
              <w:rPr>
                <w:noProof/>
                <w:webHidden/>
              </w:rPr>
            </w:r>
            <w:r w:rsidR="00727226">
              <w:rPr>
                <w:noProof/>
                <w:webHidden/>
              </w:rPr>
              <w:fldChar w:fldCharType="separate"/>
            </w:r>
            <w:r w:rsidR="006D6145">
              <w:rPr>
                <w:noProof/>
                <w:webHidden/>
              </w:rPr>
              <w:t>7</w:t>
            </w:r>
            <w:r w:rsidR="00727226">
              <w:rPr>
                <w:noProof/>
                <w:webHidden/>
              </w:rPr>
              <w:fldChar w:fldCharType="end"/>
            </w:r>
          </w:hyperlink>
        </w:p>
        <w:p w14:paraId="67BC1AFB" w14:textId="0B4C18C2" w:rsidR="00727226" w:rsidRDefault="003002E6">
          <w:pPr>
            <w:pStyle w:val="Indholdsfortegnelse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119574410" w:history="1">
            <w:r w:rsidR="00727226" w:rsidRPr="00F13DB3">
              <w:rPr>
                <w:rStyle w:val="Hyperlink"/>
                <w:noProof/>
              </w:rPr>
              <w:t>4.2 Opmærksomhedspunkter der fremmer transfer</w:t>
            </w:r>
            <w:r w:rsidR="00727226">
              <w:rPr>
                <w:noProof/>
                <w:webHidden/>
              </w:rPr>
              <w:tab/>
            </w:r>
            <w:r w:rsidR="00727226">
              <w:rPr>
                <w:noProof/>
                <w:webHidden/>
              </w:rPr>
              <w:fldChar w:fldCharType="begin"/>
            </w:r>
            <w:r w:rsidR="00727226">
              <w:rPr>
                <w:noProof/>
                <w:webHidden/>
              </w:rPr>
              <w:instrText xml:space="preserve"> PAGEREF _Toc119574410 \h </w:instrText>
            </w:r>
            <w:r w:rsidR="00727226">
              <w:rPr>
                <w:noProof/>
                <w:webHidden/>
              </w:rPr>
            </w:r>
            <w:r w:rsidR="00727226">
              <w:rPr>
                <w:noProof/>
                <w:webHidden/>
              </w:rPr>
              <w:fldChar w:fldCharType="separate"/>
            </w:r>
            <w:r w:rsidR="006D6145">
              <w:rPr>
                <w:noProof/>
                <w:webHidden/>
              </w:rPr>
              <w:t>8</w:t>
            </w:r>
            <w:r w:rsidR="00727226">
              <w:rPr>
                <w:noProof/>
                <w:webHidden/>
              </w:rPr>
              <w:fldChar w:fldCharType="end"/>
            </w:r>
          </w:hyperlink>
        </w:p>
        <w:p w14:paraId="3663FD1B" w14:textId="721FE5B9" w:rsidR="00727226" w:rsidRDefault="00727226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 w:rsidRPr="00727226">
            <w:rPr>
              <w:rStyle w:val="Hyperlink"/>
              <w:noProof/>
              <w:color w:val="auto"/>
              <w:u w:val="none"/>
            </w:rPr>
            <w:t xml:space="preserve">5.     </w:t>
          </w:r>
          <w:hyperlink w:anchor="_Toc119574411" w:history="1">
            <w:r w:rsidRPr="00F13DB3">
              <w:rPr>
                <w:rStyle w:val="Hyperlink"/>
                <w:noProof/>
              </w:rPr>
              <w:t>Forlængelsesperioden – indgår ikke som en del af uddannelsen</w:t>
            </w:r>
            <w:r>
              <w:rPr>
                <w:noProof/>
                <w:webHidden/>
              </w:rPr>
              <w:tab/>
            </w:r>
          </w:hyperlink>
          <w:r w:rsidR="006F0EA7">
            <w:rPr>
              <w:noProof/>
            </w:rPr>
            <w:t>8</w:t>
          </w:r>
        </w:p>
        <w:p w14:paraId="34F1BA31" w14:textId="25C1A702" w:rsidR="00727226" w:rsidRDefault="003002E6">
          <w:pPr>
            <w:pStyle w:val="Indholdsfortegnelse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119574412" w:history="1">
            <w:r w:rsidR="00727226" w:rsidRPr="00F13DB3">
              <w:rPr>
                <w:rStyle w:val="Hyperlink"/>
                <w:noProof/>
              </w:rPr>
              <w:t>5.</w:t>
            </w:r>
            <w:r w:rsidR="00727226">
              <w:rPr>
                <w:rStyle w:val="Hyperlink"/>
                <w:noProof/>
              </w:rPr>
              <w:t>1</w:t>
            </w:r>
            <w:r w:rsidR="00727226" w:rsidRPr="00F13DB3">
              <w:rPr>
                <w:rStyle w:val="Hyperlink"/>
                <w:noProof/>
              </w:rPr>
              <w:t xml:space="preserve"> Tilbage i eget afsnit – omsætte ny viden i praksis</w:t>
            </w:r>
            <w:r w:rsidR="00727226">
              <w:rPr>
                <w:noProof/>
                <w:webHidden/>
              </w:rPr>
              <w:tab/>
            </w:r>
            <w:r w:rsidR="007D3F00">
              <w:rPr>
                <w:noProof/>
                <w:webHidden/>
              </w:rPr>
              <w:t>8</w:t>
            </w:r>
          </w:hyperlink>
        </w:p>
        <w:p w14:paraId="3880CB49" w14:textId="22D33724" w:rsidR="00727226" w:rsidRDefault="003002E6">
          <w:pPr>
            <w:pStyle w:val="Indholdsfortegnelse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119574413" w:history="1">
            <w:r w:rsidR="00727226" w:rsidRPr="00F13DB3">
              <w:rPr>
                <w:rStyle w:val="Hyperlink"/>
                <w:noProof/>
              </w:rPr>
              <w:t>5.2 Tilbud om deltagelse i et læringsforum</w:t>
            </w:r>
            <w:r w:rsidR="00727226">
              <w:rPr>
                <w:noProof/>
                <w:webHidden/>
              </w:rPr>
              <w:tab/>
            </w:r>
            <w:r w:rsidR="00727226">
              <w:rPr>
                <w:noProof/>
                <w:webHidden/>
              </w:rPr>
              <w:fldChar w:fldCharType="begin"/>
            </w:r>
            <w:r w:rsidR="00727226">
              <w:rPr>
                <w:noProof/>
                <w:webHidden/>
              </w:rPr>
              <w:instrText xml:space="preserve"> PAGEREF _Toc119574413 \h </w:instrText>
            </w:r>
            <w:r w:rsidR="00727226">
              <w:rPr>
                <w:noProof/>
                <w:webHidden/>
              </w:rPr>
            </w:r>
            <w:r w:rsidR="00727226">
              <w:rPr>
                <w:noProof/>
                <w:webHidden/>
              </w:rPr>
              <w:fldChar w:fldCharType="separate"/>
            </w:r>
            <w:r w:rsidR="006D6145">
              <w:rPr>
                <w:noProof/>
                <w:webHidden/>
              </w:rPr>
              <w:t>9</w:t>
            </w:r>
            <w:r w:rsidR="00727226">
              <w:rPr>
                <w:noProof/>
                <w:webHidden/>
              </w:rPr>
              <w:fldChar w:fldCharType="end"/>
            </w:r>
          </w:hyperlink>
        </w:p>
        <w:p w14:paraId="40036F0F" w14:textId="72093C7F" w:rsidR="00727226" w:rsidRDefault="00727226">
          <w:pPr>
            <w:pStyle w:val="Indholdsfortegnelse2"/>
            <w:tabs>
              <w:tab w:val="right" w:leader="dot" w:pos="9628"/>
            </w:tabs>
            <w:rPr>
              <w:rFonts w:cstheme="minorBidi"/>
              <w:noProof/>
            </w:rPr>
          </w:pPr>
          <w:r w:rsidRPr="00727226">
            <w:rPr>
              <w:rStyle w:val="Hyperlink"/>
              <w:noProof/>
              <w:color w:val="auto"/>
              <w:u w:val="none"/>
            </w:rPr>
            <w:t xml:space="preserve">5.3 </w:t>
          </w:r>
          <w:hyperlink w:anchor="_Toc119574414" w:history="1">
            <w:r w:rsidRPr="00F13DB3">
              <w:rPr>
                <w:rStyle w:val="Hyperlink"/>
                <w:noProof/>
              </w:rPr>
              <w:t>Inspirationskatalog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_Toc119574414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614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86D7C" w14:textId="1EF58CAD" w:rsidR="00727226" w:rsidRDefault="00727226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 w:rsidRPr="00727226">
            <w:rPr>
              <w:rStyle w:val="Hyperlink"/>
              <w:noProof/>
              <w:color w:val="auto"/>
              <w:u w:val="none"/>
            </w:rPr>
            <w:t xml:space="preserve">6.     </w:t>
          </w:r>
          <w:hyperlink w:anchor="_Toc119574415" w:history="1">
            <w:r w:rsidRPr="00F13DB3">
              <w:rPr>
                <w:rStyle w:val="Hyperlink"/>
                <w:noProof/>
              </w:rPr>
              <w:t>Efter endt uddannelse</w:t>
            </w:r>
            <w:r>
              <w:rPr>
                <w:noProof/>
                <w:webHidden/>
              </w:rPr>
              <w:tab/>
            </w:r>
          </w:hyperlink>
          <w:r w:rsidR="00E63C64">
            <w:rPr>
              <w:noProof/>
            </w:rPr>
            <w:t>9</w:t>
          </w:r>
        </w:p>
        <w:p w14:paraId="4A1D227C" w14:textId="53B703A1" w:rsidR="00727226" w:rsidRDefault="003002E6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19574416" w:history="1">
            <w:r w:rsidR="00727226" w:rsidRPr="00F13DB3">
              <w:rPr>
                <w:rStyle w:val="Hyperlink"/>
                <w:noProof/>
              </w:rPr>
              <w:t>Referenceliste</w:t>
            </w:r>
            <w:r w:rsidR="00727226">
              <w:rPr>
                <w:noProof/>
                <w:webHidden/>
              </w:rPr>
              <w:tab/>
            </w:r>
            <w:r w:rsidR="00727226">
              <w:rPr>
                <w:noProof/>
                <w:webHidden/>
              </w:rPr>
              <w:fldChar w:fldCharType="begin"/>
            </w:r>
            <w:r w:rsidR="00727226">
              <w:rPr>
                <w:noProof/>
                <w:webHidden/>
              </w:rPr>
              <w:instrText xml:space="preserve"> PAGEREF _Toc119574416 \h </w:instrText>
            </w:r>
            <w:r w:rsidR="00727226">
              <w:rPr>
                <w:noProof/>
                <w:webHidden/>
              </w:rPr>
            </w:r>
            <w:r w:rsidR="00727226">
              <w:rPr>
                <w:noProof/>
                <w:webHidden/>
              </w:rPr>
              <w:fldChar w:fldCharType="separate"/>
            </w:r>
            <w:r w:rsidR="006D6145">
              <w:rPr>
                <w:noProof/>
                <w:webHidden/>
              </w:rPr>
              <w:t>11</w:t>
            </w:r>
            <w:r w:rsidR="00727226">
              <w:rPr>
                <w:noProof/>
                <w:webHidden/>
              </w:rPr>
              <w:fldChar w:fldCharType="end"/>
            </w:r>
          </w:hyperlink>
        </w:p>
        <w:p w14:paraId="5AC0D33A" w14:textId="09F6F068" w:rsidR="00727226" w:rsidRDefault="003002E6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19574417" w:history="1">
            <w:r w:rsidR="00727226" w:rsidRPr="00F13DB3">
              <w:rPr>
                <w:rStyle w:val="Hyperlink"/>
                <w:noProof/>
              </w:rPr>
              <w:t>Bilag 1</w:t>
            </w:r>
            <w:r w:rsidR="00727226">
              <w:rPr>
                <w:noProof/>
                <w:webHidden/>
              </w:rPr>
              <w:tab/>
            </w:r>
            <w:r w:rsidR="00727226">
              <w:rPr>
                <w:noProof/>
                <w:webHidden/>
              </w:rPr>
              <w:fldChar w:fldCharType="begin"/>
            </w:r>
            <w:r w:rsidR="00727226">
              <w:rPr>
                <w:noProof/>
                <w:webHidden/>
              </w:rPr>
              <w:instrText xml:space="preserve"> PAGEREF _Toc119574417 \h </w:instrText>
            </w:r>
            <w:r w:rsidR="00727226">
              <w:rPr>
                <w:noProof/>
                <w:webHidden/>
              </w:rPr>
            </w:r>
            <w:r w:rsidR="00727226">
              <w:rPr>
                <w:noProof/>
                <w:webHidden/>
              </w:rPr>
              <w:fldChar w:fldCharType="separate"/>
            </w:r>
            <w:r w:rsidR="006D6145">
              <w:rPr>
                <w:noProof/>
                <w:webHidden/>
              </w:rPr>
              <w:t>12</w:t>
            </w:r>
            <w:r w:rsidR="00727226">
              <w:rPr>
                <w:noProof/>
                <w:webHidden/>
              </w:rPr>
              <w:fldChar w:fldCharType="end"/>
            </w:r>
          </w:hyperlink>
        </w:p>
        <w:p w14:paraId="32742C4A" w14:textId="21D4DB40" w:rsidR="00727226" w:rsidRDefault="00727226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</w:p>
        <w:p w14:paraId="37DDEE46" w14:textId="5E4FA61A" w:rsidR="00727226" w:rsidRDefault="00727226">
          <w:r>
            <w:rPr>
              <w:b/>
              <w:bCs/>
            </w:rPr>
            <w:fldChar w:fldCharType="end"/>
          </w:r>
        </w:p>
      </w:sdtContent>
    </w:sdt>
    <w:p w14:paraId="27AA39F4" w14:textId="77777777" w:rsidR="00A824D8" w:rsidRDefault="00A824D8">
      <w:pPr>
        <w:rPr>
          <w:rFonts w:cstheme="minorHAnsi"/>
          <w:b/>
          <w:bCs/>
          <w:color w:val="000000"/>
          <w:sz w:val="32"/>
          <w:szCs w:val="32"/>
        </w:rPr>
      </w:pPr>
    </w:p>
    <w:p w14:paraId="24D33414" w14:textId="0753449E" w:rsidR="00807677" w:rsidRDefault="00807677">
      <w:pPr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br w:type="page"/>
      </w:r>
    </w:p>
    <w:p w14:paraId="51BB0145" w14:textId="0EF7359C" w:rsidR="008377CD" w:rsidRPr="00F46B63" w:rsidRDefault="008377CD" w:rsidP="00F46B63">
      <w:pPr>
        <w:pStyle w:val="Overskrift1"/>
        <w:numPr>
          <w:ilvl w:val="0"/>
          <w:numId w:val="13"/>
        </w:numPr>
        <w:ind w:left="426" w:hanging="426"/>
        <w:rPr>
          <w:rFonts w:eastAsia="Times New Roman"/>
          <w:b/>
          <w:bCs/>
          <w:lang w:eastAsia="da-DK"/>
        </w:rPr>
      </w:pPr>
      <w:bookmarkStart w:id="0" w:name="_Toc9414095"/>
      <w:bookmarkStart w:id="1" w:name="_Toc119573429"/>
      <w:bookmarkStart w:id="2" w:name="_Toc119574397"/>
      <w:r w:rsidRPr="00F46B63">
        <w:rPr>
          <w:rFonts w:eastAsia="Times New Roman"/>
          <w:b/>
          <w:bCs/>
          <w:lang w:eastAsia="da-DK"/>
        </w:rPr>
        <w:lastRenderedPageBreak/>
        <w:t xml:space="preserve">Opbakning før, under og efter </w:t>
      </w:r>
      <w:r w:rsidR="00174955" w:rsidRPr="00F46B63">
        <w:rPr>
          <w:rFonts w:eastAsia="Times New Roman"/>
          <w:b/>
          <w:bCs/>
          <w:lang w:eastAsia="da-DK"/>
        </w:rPr>
        <w:t>Specialuddannelsen</w:t>
      </w:r>
      <w:bookmarkEnd w:id="0"/>
      <w:bookmarkEnd w:id="1"/>
      <w:bookmarkEnd w:id="2"/>
    </w:p>
    <w:p w14:paraId="0E2C9E18" w14:textId="77777777" w:rsidR="008377CD" w:rsidRPr="008377CD" w:rsidRDefault="008377CD" w:rsidP="008377CD">
      <w:pPr>
        <w:spacing w:after="0" w:line="360" w:lineRule="auto"/>
        <w:rPr>
          <w:rFonts w:eastAsia="Times New Roman" w:cstheme="minorHAnsi"/>
          <w:b/>
          <w:szCs w:val="21"/>
          <w:lang w:eastAsia="da-DK"/>
        </w:rPr>
      </w:pPr>
    </w:p>
    <w:p w14:paraId="0A9FD415" w14:textId="37821859" w:rsidR="001F6341" w:rsidRPr="001F6341" w:rsidRDefault="008377CD" w:rsidP="001F6341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r w:rsidRPr="0016429E">
        <w:rPr>
          <w:rFonts w:eastAsia="Times New Roman" w:cstheme="minorHAnsi"/>
          <w:sz w:val="24"/>
          <w:szCs w:val="24"/>
          <w:lang w:eastAsia="da-DK"/>
        </w:rPr>
        <w:t>Uddannelsesforskning viser, at det kun er 15</w:t>
      </w:r>
      <w:r w:rsidR="00174955">
        <w:rPr>
          <w:rFonts w:eastAsia="Times New Roman" w:cstheme="minorHAnsi"/>
          <w:sz w:val="24"/>
          <w:szCs w:val="24"/>
          <w:lang w:eastAsia="da-DK"/>
        </w:rPr>
        <w:t>%</w:t>
      </w:r>
      <w:r w:rsidRPr="0016429E">
        <w:rPr>
          <w:rFonts w:eastAsia="Times New Roman" w:cstheme="minorHAnsi"/>
          <w:sz w:val="24"/>
          <w:szCs w:val="24"/>
          <w:lang w:eastAsia="da-DK"/>
        </w:rPr>
        <w:t xml:space="preserve"> af al uddannelsesaktivitet, der giver en tydelig, målbar og positiv effekt på arbejdspladsen. Forberedelse og opfølgning er vig</w:t>
      </w:r>
      <w:r w:rsidRPr="0016429E">
        <w:rPr>
          <w:rFonts w:eastAsia="Times New Roman" w:cstheme="minorHAnsi"/>
          <w:sz w:val="24"/>
          <w:szCs w:val="24"/>
          <w:lang w:eastAsia="da-DK"/>
        </w:rPr>
        <w:softHyphen/>
        <w:t>tigere end selve uddannelsesforløbet, hvis man vil sikre, at de nye kompetencer kommer i spil (</w:t>
      </w:r>
      <w:proofErr w:type="spellStart"/>
      <w:r w:rsidR="00522A6D" w:rsidRPr="00522A6D">
        <w:rPr>
          <w:rFonts w:eastAsia="Times New Roman" w:cstheme="minorHAnsi"/>
          <w:sz w:val="24"/>
          <w:szCs w:val="24"/>
          <w:lang w:eastAsia="da-DK"/>
        </w:rPr>
        <w:t>Brinkerhoff</w:t>
      </w:r>
      <w:proofErr w:type="spellEnd"/>
      <w:r w:rsidR="00522A6D" w:rsidRPr="00522A6D">
        <w:rPr>
          <w:rFonts w:eastAsia="Times New Roman" w:cstheme="minorHAnsi"/>
          <w:sz w:val="24"/>
          <w:szCs w:val="24"/>
          <w:lang w:eastAsia="da-DK"/>
        </w:rPr>
        <w:t xml:space="preserve"> &amp; </w:t>
      </w:r>
      <w:proofErr w:type="spellStart"/>
      <w:r w:rsidR="00522A6D" w:rsidRPr="00522A6D">
        <w:rPr>
          <w:rFonts w:eastAsia="Times New Roman" w:cstheme="minorHAnsi"/>
          <w:sz w:val="24"/>
          <w:szCs w:val="24"/>
          <w:lang w:eastAsia="da-DK"/>
        </w:rPr>
        <w:t>Apking</w:t>
      </w:r>
      <w:proofErr w:type="spellEnd"/>
      <w:r w:rsidR="007B74DD">
        <w:rPr>
          <w:rFonts w:eastAsia="Times New Roman" w:cstheme="minorHAnsi"/>
          <w:sz w:val="24"/>
          <w:szCs w:val="24"/>
          <w:lang w:eastAsia="da-DK"/>
        </w:rPr>
        <w:t xml:space="preserve"> 2001, </w:t>
      </w:r>
      <w:r w:rsidR="007B74DD" w:rsidRPr="0016429E">
        <w:rPr>
          <w:rFonts w:eastAsia="Times New Roman" w:cstheme="minorHAnsi"/>
          <w:sz w:val="24"/>
          <w:szCs w:val="24"/>
          <w:lang w:eastAsia="da-DK"/>
        </w:rPr>
        <w:t>Wahlgren</w:t>
      </w:r>
      <w:r w:rsidRPr="0016429E">
        <w:rPr>
          <w:rFonts w:eastAsia="Times New Roman" w:cstheme="minorHAnsi"/>
          <w:sz w:val="24"/>
          <w:szCs w:val="24"/>
          <w:lang w:eastAsia="da-DK"/>
        </w:rPr>
        <w:t xml:space="preserve"> 201</w:t>
      </w:r>
      <w:r w:rsidR="00522A6D">
        <w:rPr>
          <w:rFonts w:eastAsia="Times New Roman" w:cstheme="minorHAnsi"/>
          <w:sz w:val="24"/>
          <w:szCs w:val="24"/>
          <w:lang w:eastAsia="da-DK"/>
        </w:rPr>
        <w:t>3</w:t>
      </w:r>
      <w:r w:rsidRPr="0016429E">
        <w:rPr>
          <w:rFonts w:eastAsia="Times New Roman" w:cstheme="minorHAnsi"/>
          <w:sz w:val="24"/>
          <w:szCs w:val="24"/>
          <w:lang w:eastAsia="da-DK"/>
        </w:rPr>
        <w:t>).</w:t>
      </w:r>
      <w:r w:rsidR="001F6341" w:rsidRPr="001F6341">
        <w:t xml:space="preserve"> </w:t>
      </w:r>
    </w:p>
    <w:p w14:paraId="3097ECD7" w14:textId="77777777" w:rsidR="001F6341" w:rsidRPr="001F6341" w:rsidRDefault="001F6341" w:rsidP="001F6341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</w:p>
    <w:p w14:paraId="60B9B304" w14:textId="52845D41" w:rsidR="008377CD" w:rsidRPr="0016429E" w:rsidRDefault="001F6341" w:rsidP="001F6341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r w:rsidRPr="001F6341">
        <w:rPr>
          <w:rFonts w:eastAsia="Times New Roman" w:cstheme="minorHAnsi"/>
          <w:sz w:val="24"/>
          <w:szCs w:val="24"/>
          <w:lang w:eastAsia="da-DK"/>
        </w:rPr>
        <w:t>Et godt kompetenceudviklingsforløb</w:t>
      </w:r>
      <w:r>
        <w:rPr>
          <w:rFonts w:eastAsia="Times New Roman" w:cstheme="minorHAnsi"/>
          <w:sz w:val="24"/>
          <w:szCs w:val="24"/>
          <w:lang w:eastAsia="da-DK"/>
        </w:rPr>
        <w:t xml:space="preserve"> på </w:t>
      </w:r>
      <w:r w:rsidR="00174955">
        <w:rPr>
          <w:rFonts w:eastAsia="Times New Roman" w:cstheme="minorHAnsi"/>
          <w:sz w:val="24"/>
          <w:szCs w:val="24"/>
          <w:lang w:eastAsia="da-DK"/>
        </w:rPr>
        <w:t>Specialuddannelsen</w:t>
      </w:r>
      <w:r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522A6D">
        <w:rPr>
          <w:rFonts w:eastAsia="Times New Roman" w:cstheme="minorHAnsi"/>
          <w:sz w:val="24"/>
          <w:szCs w:val="24"/>
          <w:lang w:eastAsia="da-DK"/>
        </w:rPr>
        <w:t xml:space="preserve">bør </w:t>
      </w:r>
      <w:r>
        <w:rPr>
          <w:rFonts w:eastAsia="Times New Roman" w:cstheme="minorHAnsi"/>
          <w:sz w:val="24"/>
          <w:szCs w:val="24"/>
          <w:lang w:eastAsia="da-DK"/>
        </w:rPr>
        <w:t>derfor indeholde overvejelser over, hvordan de uddannelsestagende kan transformere,</w:t>
      </w:r>
      <w:r w:rsidRPr="001F6341">
        <w:rPr>
          <w:rFonts w:eastAsia="Times New Roman" w:cstheme="minorHAnsi"/>
          <w:sz w:val="24"/>
          <w:szCs w:val="24"/>
          <w:lang w:eastAsia="da-DK"/>
        </w:rPr>
        <w:t xml:space="preserve"> det lærte til deres </w:t>
      </w:r>
      <w:r w:rsidR="00522A6D">
        <w:rPr>
          <w:rFonts w:eastAsia="Times New Roman" w:cstheme="minorHAnsi"/>
          <w:sz w:val="24"/>
          <w:szCs w:val="24"/>
          <w:lang w:eastAsia="da-DK"/>
        </w:rPr>
        <w:t>kliniske praksis</w:t>
      </w:r>
      <w:r w:rsidRPr="001F6341">
        <w:rPr>
          <w:rFonts w:eastAsia="Times New Roman" w:cstheme="minorHAnsi"/>
          <w:sz w:val="24"/>
          <w:szCs w:val="24"/>
          <w:lang w:eastAsia="da-DK"/>
        </w:rPr>
        <w:t>, og hvilken betydning det har for deres handlemuligheder.</w:t>
      </w:r>
      <w:r>
        <w:rPr>
          <w:rFonts w:eastAsia="Times New Roman" w:cstheme="minorHAnsi"/>
          <w:sz w:val="24"/>
          <w:szCs w:val="24"/>
          <w:lang w:eastAsia="da-DK"/>
        </w:rPr>
        <w:t xml:space="preserve"> Det</w:t>
      </w:r>
      <w:r w:rsidRPr="001F6341">
        <w:rPr>
          <w:rFonts w:eastAsia="Times New Roman" w:cstheme="minorHAnsi"/>
          <w:sz w:val="24"/>
          <w:szCs w:val="24"/>
          <w:lang w:eastAsia="da-DK"/>
        </w:rPr>
        <w:t xml:space="preserve"> begynder med overvejelser før undervisningen</w:t>
      </w:r>
      <w:r w:rsidR="00851D13">
        <w:rPr>
          <w:rFonts w:eastAsia="Times New Roman" w:cstheme="minorHAnsi"/>
          <w:sz w:val="24"/>
          <w:szCs w:val="24"/>
          <w:lang w:eastAsia="da-DK"/>
        </w:rPr>
        <w:t>, -</w:t>
      </w:r>
      <w:r w:rsidRPr="001F6341">
        <w:rPr>
          <w:rFonts w:eastAsia="Times New Roman" w:cstheme="minorHAnsi"/>
          <w:sz w:val="24"/>
          <w:szCs w:val="24"/>
          <w:lang w:eastAsia="da-DK"/>
        </w:rPr>
        <w:t xml:space="preserve"> det fortsætter i undervisningen, hvor der trænes i transfer,</w:t>
      </w:r>
      <w:r w:rsidR="00851D13">
        <w:rPr>
          <w:rFonts w:eastAsia="Times New Roman" w:cstheme="minorHAnsi"/>
          <w:sz w:val="24"/>
          <w:szCs w:val="24"/>
          <w:lang w:eastAsia="da-DK"/>
        </w:rPr>
        <w:t xml:space="preserve"> -</w:t>
      </w:r>
      <w:r w:rsidRPr="001F6341">
        <w:rPr>
          <w:rFonts w:eastAsia="Times New Roman" w:cstheme="minorHAnsi"/>
          <w:sz w:val="24"/>
          <w:szCs w:val="24"/>
          <w:lang w:eastAsia="da-DK"/>
        </w:rPr>
        <w:t xml:space="preserve"> og det videreføres i implementeringen af det lærte efter undervisningen. Det gode undervisningsforløb er ikke afsluttet, før </w:t>
      </w:r>
      <w:r>
        <w:rPr>
          <w:rFonts w:eastAsia="Times New Roman" w:cstheme="minorHAnsi"/>
          <w:sz w:val="24"/>
          <w:szCs w:val="24"/>
          <w:lang w:eastAsia="da-DK"/>
        </w:rPr>
        <w:t xml:space="preserve">de </w:t>
      </w:r>
      <w:r w:rsidRPr="001F6341">
        <w:rPr>
          <w:rFonts w:eastAsia="Times New Roman" w:cstheme="minorHAnsi"/>
          <w:sz w:val="24"/>
          <w:szCs w:val="24"/>
          <w:lang w:eastAsia="da-DK"/>
        </w:rPr>
        <w:t>faktisk anvender det, der er lært, i praksis.</w:t>
      </w:r>
      <w:r w:rsidR="007F5306">
        <w:rPr>
          <w:rFonts w:eastAsia="Times New Roman" w:cstheme="minorHAnsi"/>
          <w:sz w:val="24"/>
          <w:szCs w:val="24"/>
          <w:lang w:eastAsia="da-DK"/>
        </w:rPr>
        <w:t xml:space="preserve"> </w:t>
      </w:r>
    </w:p>
    <w:p w14:paraId="4F15986A" w14:textId="77777777" w:rsidR="008377CD" w:rsidRPr="0016429E" w:rsidRDefault="008377CD" w:rsidP="008377CD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</w:p>
    <w:p w14:paraId="0A84ECEF" w14:textId="6992FF8A" w:rsidR="008377CD" w:rsidRPr="0016429E" w:rsidRDefault="008377CD" w:rsidP="008377CD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r w:rsidRPr="0016429E">
        <w:rPr>
          <w:rFonts w:eastAsia="Times New Roman" w:cstheme="minorHAnsi"/>
          <w:sz w:val="24"/>
          <w:szCs w:val="24"/>
          <w:lang w:eastAsia="da-DK"/>
        </w:rPr>
        <w:t>Tæt dialog mellem den uddannelses</w:t>
      </w:r>
      <w:r w:rsidR="009F2B4C" w:rsidRPr="0016429E">
        <w:rPr>
          <w:rFonts w:eastAsia="Times New Roman" w:cstheme="minorHAnsi"/>
          <w:sz w:val="24"/>
          <w:szCs w:val="24"/>
          <w:lang w:eastAsia="da-DK"/>
        </w:rPr>
        <w:t>tagende</w:t>
      </w:r>
      <w:r w:rsidRPr="0016429E">
        <w:rPr>
          <w:rFonts w:eastAsia="Times New Roman" w:cstheme="minorHAnsi"/>
          <w:sz w:val="24"/>
          <w:szCs w:val="24"/>
          <w:lang w:eastAsia="da-DK"/>
        </w:rPr>
        <w:t xml:space="preserve"> og lederen både </w:t>
      </w:r>
      <w:r w:rsidRPr="00851D13">
        <w:rPr>
          <w:rFonts w:eastAsia="Times New Roman" w:cstheme="minorHAnsi"/>
          <w:b/>
          <w:bCs/>
          <w:sz w:val="24"/>
          <w:szCs w:val="24"/>
          <w:lang w:eastAsia="da-DK"/>
        </w:rPr>
        <w:t>før, under og efter</w:t>
      </w:r>
      <w:r w:rsidRPr="0016429E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174955">
        <w:rPr>
          <w:rFonts w:eastAsia="Times New Roman" w:cstheme="minorHAnsi"/>
          <w:sz w:val="24"/>
          <w:szCs w:val="24"/>
          <w:lang w:eastAsia="da-DK"/>
        </w:rPr>
        <w:t>Specialuddannelsen</w:t>
      </w:r>
      <w:r w:rsidRPr="0016429E">
        <w:rPr>
          <w:rFonts w:eastAsia="Times New Roman" w:cstheme="minorHAnsi"/>
          <w:sz w:val="24"/>
          <w:szCs w:val="24"/>
          <w:lang w:eastAsia="da-DK"/>
        </w:rPr>
        <w:t>, er derfor afgørende for at sikre større effekt til praksis og fastholdelse af de specialuddannede sygeplejersker. Dialogen skal gøre det klart for begge parter, hvad for</w:t>
      </w:r>
      <w:r w:rsidRPr="0016429E">
        <w:rPr>
          <w:rFonts w:eastAsia="Times New Roman" w:cstheme="minorHAnsi"/>
          <w:sz w:val="24"/>
          <w:szCs w:val="24"/>
          <w:lang w:eastAsia="da-DK"/>
        </w:rPr>
        <w:softHyphen/>
        <w:t>ventningen skal være – både for den uddannelses</w:t>
      </w:r>
      <w:r w:rsidR="00B13D9A">
        <w:rPr>
          <w:rFonts w:eastAsia="Times New Roman" w:cstheme="minorHAnsi"/>
          <w:sz w:val="24"/>
          <w:szCs w:val="24"/>
          <w:lang w:eastAsia="da-DK"/>
        </w:rPr>
        <w:t>tagende</w:t>
      </w:r>
      <w:r w:rsidRPr="0016429E">
        <w:rPr>
          <w:rFonts w:eastAsia="Times New Roman" w:cstheme="minorHAnsi"/>
          <w:sz w:val="24"/>
          <w:szCs w:val="24"/>
          <w:lang w:eastAsia="da-DK"/>
        </w:rPr>
        <w:t xml:space="preserve"> og for afsnittet/centret. </w:t>
      </w:r>
    </w:p>
    <w:p w14:paraId="155545DD" w14:textId="0365F366" w:rsidR="006D3F64" w:rsidRPr="0016429E" w:rsidRDefault="006D3F64" w:rsidP="00B021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145BE61" w14:textId="50F41602" w:rsidR="006F0EA7" w:rsidRDefault="00647A5E" w:rsidP="00647A5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16429E">
        <w:rPr>
          <w:rFonts w:cstheme="minorHAnsi"/>
          <w:color w:val="000000"/>
          <w:sz w:val="24"/>
          <w:szCs w:val="24"/>
        </w:rPr>
        <w:t xml:space="preserve">I Region Hovedstadens Psykiatri er der udarbejdet en instruks, der beskriver organisering og vilkår for sygeplejersker på </w:t>
      </w:r>
      <w:r w:rsidR="00174955">
        <w:rPr>
          <w:rFonts w:cstheme="minorHAnsi"/>
          <w:color w:val="000000"/>
          <w:sz w:val="24"/>
          <w:szCs w:val="24"/>
        </w:rPr>
        <w:t>Specialuddannelsen</w:t>
      </w:r>
      <w:r w:rsidRPr="0016429E">
        <w:rPr>
          <w:rFonts w:cstheme="minorHAnsi"/>
          <w:color w:val="000000"/>
          <w:sz w:val="24"/>
          <w:szCs w:val="24"/>
        </w:rPr>
        <w:t>. Instruksen beskriver formål, ansøgningsproces</w:t>
      </w:r>
      <w:r w:rsidR="005A60BB" w:rsidRPr="0016429E">
        <w:rPr>
          <w:rFonts w:cstheme="minorHAnsi"/>
          <w:color w:val="000000"/>
          <w:sz w:val="24"/>
          <w:szCs w:val="24"/>
        </w:rPr>
        <w:t>, aflønning samt</w:t>
      </w:r>
      <w:r w:rsidRPr="0016429E">
        <w:rPr>
          <w:rFonts w:cstheme="minorHAnsi"/>
          <w:color w:val="000000"/>
          <w:sz w:val="24"/>
          <w:szCs w:val="24"/>
        </w:rPr>
        <w:t xml:space="preserve"> vilkår under uddannelsen</w:t>
      </w:r>
      <w:r w:rsidR="005A60BB" w:rsidRPr="0016429E">
        <w:rPr>
          <w:rFonts w:cstheme="minorHAnsi"/>
          <w:color w:val="000000"/>
          <w:sz w:val="24"/>
          <w:szCs w:val="24"/>
        </w:rPr>
        <w:t>.</w:t>
      </w:r>
      <w:r w:rsidR="00372CA5" w:rsidRPr="0016429E">
        <w:rPr>
          <w:sz w:val="24"/>
          <w:szCs w:val="24"/>
        </w:rPr>
        <w:t xml:space="preserve"> </w:t>
      </w:r>
      <w:r w:rsidR="00372CA5" w:rsidRPr="0016429E">
        <w:rPr>
          <w:rFonts w:cstheme="minorHAnsi"/>
          <w:color w:val="000000"/>
          <w:sz w:val="24"/>
          <w:szCs w:val="24"/>
        </w:rPr>
        <w:t xml:space="preserve">Det er særdeles væsentligt og afgørende for udbyttet af uddannelsen, at </w:t>
      </w:r>
      <w:r w:rsidR="0030547D" w:rsidRPr="0016429E">
        <w:rPr>
          <w:rFonts w:cstheme="minorHAnsi"/>
          <w:color w:val="000000"/>
          <w:sz w:val="24"/>
          <w:szCs w:val="24"/>
        </w:rPr>
        <w:t>både</w:t>
      </w:r>
      <w:r w:rsidR="00372CA5" w:rsidRPr="0016429E">
        <w:rPr>
          <w:rFonts w:cstheme="minorHAnsi"/>
          <w:color w:val="000000"/>
          <w:sz w:val="24"/>
          <w:szCs w:val="24"/>
        </w:rPr>
        <w:t xml:space="preserve"> leder</w:t>
      </w:r>
      <w:r w:rsidR="00CE531F" w:rsidRPr="0016429E">
        <w:rPr>
          <w:rFonts w:cstheme="minorHAnsi"/>
          <w:color w:val="000000"/>
          <w:sz w:val="24"/>
          <w:szCs w:val="24"/>
        </w:rPr>
        <w:t xml:space="preserve">e og </w:t>
      </w:r>
      <w:r w:rsidR="00372CA5" w:rsidRPr="0016429E">
        <w:rPr>
          <w:rFonts w:cstheme="minorHAnsi"/>
          <w:color w:val="000000"/>
          <w:sz w:val="24"/>
          <w:szCs w:val="24"/>
        </w:rPr>
        <w:t>sygeplejersker på uddannelsen har sat sig grundigt ind i denne.</w:t>
      </w:r>
      <w:r w:rsidR="005A60BB" w:rsidRPr="0016429E">
        <w:rPr>
          <w:rFonts w:cstheme="minorHAnsi"/>
          <w:color w:val="000000"/>
          <w:sz w:val="24"/>
          <w:szCs w:val="24"/>
        </w:rPr>
        <w:t xml:space="preserve"> Instruksen skal være gennemgået og accepteret af såvel leder som den sygeplejerske</w:t>
      </w:r>
      <w:r w:rsidR="00372CA5" w:rsidRPr="0016429E">
        <w:rPr>
          <w:rFonts w:cstheme="minorHAnsi"/>
          <w:color w:val="000000"/>
          <w:sz w:val="24"/>
          <w:szCs w:val="24"/>
        </w:rPr>
        <w:t>,</w:t>
      </w:r>
      <w:r w:rsidR="005A60BB" w:rsidRPr="0016429E">
        <w:rPr>
          <w:rFonts w:cstheme="minorHAnsi"/>
          <w:color w:val="000000"/>
          <w:sz w:val="24"/>
          <w:szCs w:val="24"/>
        </w:rPr>
        <w:t xml:space="preserve"> der skal starte på uddannelsen inden ansøgningen sendes afsted.</w:t>
      </w:r>
    </w:p>
    <w:p w14:paraId="28EB15B5" w14:textId="0E27FDE0" w:rsidR="00B02126" w:rsidRPr="00F46B63" w:rsidRDefault="009F2B4C" w:rsidP="00F46B63">
      <w:pPr>
        <w:pStyle w:val="Overskrift1"/>
        <w:ind w:left="426" w:hanging="426"/>
        <w:rPr>
          <w:b/>
          <w:bCs/>
        </w:rPr>
      </w:pPr>
      <w:bookmarkStart w:id="3" w:name="_Toc119574398"/>
      <w:r w:rsidRPr="00F46B63">
        <w:rPr>
          <w:b/>
          <w:bCs/>
          <w:color w:val="002060"/>
        </w:rPr>
        <w:t>2.</w:t>
      </w:r>
      <w:r w:rsidR="007F5667" w:rsidRPr="00F46B63">
        <w:rPr>
          <w:b/>
          <w:bCs/>
          <w:color w:val="000000"/>
        </w:rPr>
        <w:tab/>
      </w:r>
      <w:r w:rsidR="00372CA5" w:rsidRPr="00F46B63">
        <w:rPr>
          <w:b/>
          <w:bCs/>
        </w:rPr>
        <w:t>Organisering og v</w:t>
      </w:r>
      <w:r w:rsidR="00B02126" w:rsidRPr="00F46B63">
        <w:rPr>
          <w:b/>
          <w:bCs/>
        </w:rPr>
        <w:t>ilkår for sygeplejersker på</w:t>
      </w:r>
      <w:r w:rsidRPr="00F46B63">
        <w:rPr>
          <w:b/>
          <w:bCs/>
        </w:rPr>
        <w:t xml:space="preserve"> </w:t>
      </w:r>
      <w:r w:rsidR="00174955" w:rsidRPr="00F46B63">
        <w:rPr>
          <w:b/>
          <w:bCs/>
        </w:rPr>
        <w:t>Specialuddannelsen</w:t>
      </w:r>
      <w:bookmarkEnd w:id="3"/>
    </w:p>
    <w:p w14:paraId="5C63B14F" w14:textId="08E05A6D" w:rsidR="00B02126" w:rsidRPr="00F46B63" w:rsidRDefault="00716BCE" w:rsidP="00727226">
      <w:pPr>
        <w:pStyle w:val="Overskrift2"/>
        <w:rPr>
          <w:b/>
          <w:bCs/>
        </w:rPr>
      </w:pPr>
      <w:bookmarkStart w:id="4" w:name="_Toc119574399"/>
      <w:r w:rsidRPr="00F46B63">
        <w:rPr>
          <w:b/>
          <w:bCs/>
        </w:rPr>
        <w:t xml:space="preserve">2.1 </w:t>
      </w:r>
      <w:r w:rsidR="00B02126" w:rsidRPr="00F46B63">
        <w:rPr>
          <w:b/>
          <w:bCs/>
        </w:rPr>
        <w:t>Formål</w:t>
      </w:r>
      <w:bookmarkEnd w:id="4"/>
    </w:p>
    <w:p w14:paraId="5E07BB93" w14:textId="059E083D" w:rsidR="00B02126" w:rsidRPr="00130FEB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02126">
        <w:rPr>
          <w:rFonts w:cstheme="minorHAnsi"/>
          <w:color w:val="000000"/>
          <w:sz w:val="24"/>
          <w:szCs w:val="24"/>
        </w:rPr>
        <w:t xml:space="preserve">At fastlægge de overordnede rammer for </w:t>
      </w:r>
      <w:r w:rsidR="00174955">
        <w:rPr>
          <w:rFonts w:cstheme="minorHAnsi"/>
          <w:color w:val="000000"/>
          <w:sz w:val="24"/>
          <w:szCs w:val="24"/>
        </w:rPr>
        <w:t>Specialuddannelsen</w:t>
      </w:r>
      <w:r w:rsidRPr="00B02126">
        <w:rPr>
          <w:rFonts w:cstheme="minorHAnsi"/>
          <w:color w:val="000000"/>
          <w:sz w:val="24"/>
          <w:szCs w:val="24"/>
        </w:rPr>
        <w:t xml:space="preserve"> i psykiatrisk </w:t>
      </w:r>
      <w:r w:rsidR="00174955">
        <w:rPr>
          <w:rFonts w:cstheme="minorHAnsi"/>
          <w:color w:val="000000"/>
          <w:sz w:val="24"/>
          <w:szCs w:val="24"/>
        </w:rPr>
        <w:t xml:space="preserve">og </w:t>
      </w:r>
      <w:r w:rsidRPr="00B02126">
        <w:rPr>
          <w:rFonts w:cstheme="minorHAnsi"/>
          <w:color w:val="000000"/>
          <w:sz w:val="24"/>
          <w:szCs w:val="24"/>
        </w:rPr>
        <w:t>børne-</w:t>
      </w:r>
      <w:r w:rsidR="00174955">
        <w:rPr>
          <w:rFonts w:cstheme="minorHAnsi"/>
          <w:color w:val="000000"/>
          <w:sz w:val="24"/>
          <w:szCs w:val="24"/>
        </w:rPr>
        <w:t>/</w:t>
      </w:r>
      <w:r w:rsidRPr="00B02126">
        <w:rPr>
          <w:rFonts w:cstheme="minorHAnsi"/>
          <w:color w:val="000000"/>
          <w:sz w:val="24"/>
          <w:szCs w:val="24"/>
        </w:rPr>
        <w:t>ungdomspsykiatrisk sygepleje (</w:t>
      </w:r>
      <w:r w:rsidR="00174955">
        <w:rPr>
          <w:rFonts w:cstheme="minorHAnsi"/>
          <w:color w:val="000000"/>
          <w:sz w:val="24"/>
          <w:szCs w:val="24"/>
        </w:rPr>
        <w:t>Specialuddannelsen</w:t>
      </w:r>
      <w:r w:rsidRPr="00B02126">
        <w:rPr>
          <w:rFonts w:cstheme="minorHAnsi"/>
          <w:color w:val="000000"/>
          <w:sz w:val="24"/>
          <w:szCs w:val="24"/>
        </w:rPr>
        <w:t>) i RHP.</w:t>
      </w:r>
    </w:p>
    <w:p w14:paraId="69B3E824" w14:textId="731FBD17" w:rsidR="00B02126" w:rsidRPr="00F46B63" w:rsidRDefault="00716BCE" w:rsidP="00727226">
      <w:pPr>
        <w:pStyle w:val="Overskrift2"/>
        <w:rPr>
          <w:b/>
          <w:bCs/>
        </w:rPr>
      </w:pPr>
      <w:bookmarkStart w:id="5" w:name="_Toc119574400"/>
      <w:r w:rsidRPr="00F46B63">
        <w:rPr>
          <w:b/>
          <w:bCs/>
        </w:rPr>
        <w:t xml:space="preserve">2.2 </w:t>
      </w:r>
      <w:r w:rsidR="00B02126" w:rsidRPr="00F46B63">
        <w:rPr>
          <w:b/>
          <w:bCs/>
        </w:rPr>
        <w:t>Målgrupper og anvendelsesområde</w:t>
      </w:r>
      <w:bookmarkEnd w:id="5"/>
    </w:p>
    <w:p w14:paraId="35DDA2F1" w14:textId="25C4241C" w:rsidR="00B02126" w:rsidRPr="00B02126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02126">
        <w:rPr>
          <w:rFonts w:cstheme="minorHAnsi"/>
          <w:color w:val="000000"/>
          <w:sz w:val="24"/>
          <w:szCs w:val="24"/>
        </w:rPr>
        <w:t xml:space="preserve">Ledere af sygeplejersker på </w:t>
      </w:r>
      <w:r w:rsidR="00174955">
        <w:rPr>
          <w:rFonts w:cstheme="minorHAnsi"/>
          <w:color w:val="000000"/>
          <w:sz w:val="24"/>
          <w:szCs w:val="24"/>
        </w:rPr>
        <w:t>Specialuddannelsen</w:t>
      </w:r>
      <w:r w:rsidRPr="00B02126">
        <w:rPr>
          <w:rFonts w:cstheme="minorHAnsi"/>
          <w:color w:val="000000"/>
          <w:sz w:val="24"/>
          <w:szCs w:val="24"/>
        </w:rPr>
        <w:t>.</w:t>
      </w:r>
    </w:p>
    <w:p w14:paraId="12C0C6AE" w14:textId="44A45DEC" w:rsidR="00B02126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02126">
        <w:rPr>
          <w:rFonts w:cstheme="minorHAnsi"/>
          <w:color w:val="000000"/>
          <w:sz w:val="24"/>
          <w:szCs w:val="24"/>
        </w:rPr>
        <w:t xml:space="preserve">Sygeplejersker på </w:t>
      </w:r>
      <w:r w:rsidR="00174955">
        <w:rPr>
          <w:rFonts w:cstheme="minorHAnsi"/>
          <w:color w:val="000000"/>
          <w:sz w:val="24"/>
          <w:szCs w:val="24"/>
        </w:rPr>
        <w:t>Specialuddannelsen</w:t>
      </w:r>
      <w:r w:rsidRPr="00B02126">
        <w:rPr>
          <w:rFonts w:cstheme="minorHAnsi"/>
          <w:color w:val="000000"/>
          <w:sz w:val="24"/>
          <w:szCs w:val="24"/>
        </w:rPr>
        <w:t>.</w:t>
      </w:r>
    </w:p>
    <w:p w14:paraId="0EA62FA6" w14:textId="3B73B37A" w:rsidR="00B02126" w:rsidRPr="00B02126" w:rsidRDefault="00174955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Specialuddannelsen</w:t>
      </w:r>
      <w:r w:rsidR="00B02126" w:rsidRPr="00B02126">
        <w:rPr>
          <w:rFonts w:cstheme="minorHAnsi"/>
          <w:color w:val="000000"/>
          <w:sz w:val="24"/>
          <w:szCs w:val="24"/>
        </w:rPr>
        <w:t xml:space="preserve"> er en videregående uddannelse, der strækker sig over halvandet år, svarende til 60</w:t>
      </w:r>
      <w:r w:rsidR="00DA7E4A">
        <w:rPr>
          <w:rFonts w:cstheme="minorHAnsi"/>
          <w:color w:val="000000"/>
          <w:sz w:val="24"/>
          <w:szCs w:val="24"/>
        </w:rPr>
        <w:t xml:space="preserve"> </w:t>
      </w:r>
      <w:r w:rsidR="00B02126" w:rsidRPr="00B02126">
        <w:rPr>
          <w:rFonts w:cstheme="minorHAnsi"/>
          <w:color w:val="000000"/>
          <w:sz w:val="24"/>
          <w:szCs w:val="24"/>
        </w:rPr>
        <w:t>ECTS-point. Uddannelsen er et fuldtidsstudie på 37 timer ugentlig</w:t>
      </w:r>
      <w:r>
        <w:rPr>
          <w:rFonts w:cstheme="minorHAnsi"/>
          <w:color w:val="000000"/>
          <w:sz w:val="24"/>
          <w:szCs w:val="24"/>
        </w:rPr>
        <w:t>t</w:t>
      </w:r>
      <w:r w:rsidR="00B02126" w:rsidRPr="00B02126">
        <w:rPr>
          <w:rFonts w:cstheme="minorHAnsi"/>
          <w:color w:val="000000"/>
          <w:sz w:val="24"/>
          <w:szCs w:val="24"/>
        </w:rPr>
        <w:t>, som indeholder 20 ugers teori og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B02126" w:rsidRPr="00B02126">
        <w:rPr>
          <w:rFonts w:cstheme="minorHAnsi"/>
          <w:color w:val="000000"/>
          <w:sz w:val="24"/>
          <w:szCs w:val="24"/>
        </w:rPr>
        <w:t xml:space="preserve">25 ugers klinik i eget afsnit. </w:t>
      </w:r>
      <w:r w:rsidR="00B02126" w:rsidRPr="00B02126">
        <w:rPr>
          <w:rFonts w:cstheme="minorHAnsi"/>
          <w:b/>
          <w:bCs/>
          <w:color w:val="000000"/>
          <w:sz w:val="24"/>
          <w:szCs w:val="24"/>
        </w:rPr>
        <w:t>De overskydende uger placeres i forlængelse af uddannelsens 3.</w:t>
      </w:r>
      <w:r w:rsidR="00DA7E4A">
        <w:rPr>
          <w:rFonts w:cstheme="minorHAnsi"/>
          <w:color w:val="000000"/>
          <w:sz w:val="24"/>
          <w:szCs w:val="24"/>
        </w:rPr>
        <w:t xml:space="preserve"> </w:t>
      </w:r>
      <w:r w:rsidR="00B02126" w:rsidRPr="00B02126">
        <w:rPr>
          <w:rFonts w:cstheme="minorHAnsi"/>
          <w:b/>
          <w:bCs/>
          <w:color w:val="000000"/>
          <w:sz w:val="24"/>
          <w:szCs w:val="24"/>
        </w:rPr>
        <w:t xml:space="preserve">uddannelsesperiode, og er ikke en del af den ordinære uddannelse. </w:t>
      </w:r>
      <w:r w:rsidR="00B02126" w:rsidRPr="00B02126">
        <w:rPr>
          <w:rFonts w:cstheme="minorHAnsi"/>
          <w:color w:val="000000"/>
          <w:sz w:val="24"/>
          <w:szCs w:val="24"/>
        </w:rPr>
        <w:t>Deltagerne er under hele</w:t>
      </w:r>
    </w:p>
    <w:p w14:paraId="187EBED6" w14:textId="6477C1C0" w:rsidR="00B02126" w:rsidRPr="00B02126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02126">
        <w:rPr>
          <w:rFonts w:cstheme="minorHAnsi"/>
          <w:color w:val="000000"/>
          <w:sz w:val="24"/>
          <w:szCs w:val="24"/>
        </w:rPr>
        <w:t>forløbet ansat i eget afsnit, og efter en periode med træning og implementering af nyerhvervede</w:t>
      </w:r>
    </w:p>
    <w:p w14:paraId="2FE9EECF" w14:textId="60B919B9" w:rsidR="00B02126" w:rsidRPr="00B02126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02126">
        <w:rPr>
          <w:rFonts w:cstheme="minorHAnsi"/>
          <w:color w:val="000000"/>
          <w:sz w:val="24"/>
          <w:szCs w:val="24"/>
        </w:rPr>
        <w:t>kompetencer, genoptages uddannelsen i 4. uddannelsesperiode, som afsluttes med en eksamen</w:t>
      </w:r>
      <w:r w:rsidR="00522A6D">
        <w:rPr>
          <w:rFonts w:cstheme="minorHAnsi"/>
          <w:color w:val="000000"/>
          <w:sz w:val="24"/>
          <w:szCs w:val="24"/>
        </w:rPr>
        <w:t xml:space="preserve"> (</w:t>
      </w:r>
      <w:r w:rsidR="00522A6D" w:rsidRPr="00522A6D">
        <w:rPr>
          <w:rFonts w:cstheme="minorHAnsi"/>
          <w:color w:val="000000"/>
          <w:sz w:val="24"/>
          <w:szCs w:val="24"/>
        </w:rPr>
        <w:t>BEK nr</w:t>
      </w:r>
      <w:r w:rsidR="00174955">
        <w:rPr>
          <w:rFonts w:cstheme="minorHAnsi"/>
          <w:color w:val="000000"/>
          <w:sz w:val="24"/>
          <w:szCs w:val="24"/>
        </w:rPr>
        <w:t>.</w:t>
      </w:r>
      <w:r w:rsidR="00522A6D" w:rsidRPr="00522A6D">
        <w:rPr>
          <w:rFonts w:cstheme="minorHAnsi"/>
          <w:color w:val="000000"/>
          <w:sz w:val="24"/>
          <w:szCs w:val="24"/>
        </w:rPr>
        <w:t xml:space="preserve"> 1228</w:t>
      </w:r>
      <w:r w:rsidR="00522A6D">
        <w:rPr>
          <w:rFonts w:cstheme="minorHAnsi"/>
          <w:color w:val="000000"/>
          <w:sz w:val="24"/>
          <w:szCs w:val="24"/>
        </w:rPr>
        <w:t>).</w:t>
      </w:r>
    </w:p>
    <w:p w14:paraId="26BB10AC" w14:textId="77777777" w:rsidR="00791F3E" w:rsidRPr="00B02126" w:rsidRDefault="00791F3E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C736846" w14:textId="0E5A5E05" w:rsidR="00B02126" w:rsidRPr="00F46B63" w:rsidRDefault="00716BCE" w:rsidP="00727226">
      <w:pPr>
        <w:pStyle w:val="Overskrift2"/>
        <w:rPr>
          <w:b/>
          <w:bCs/>
        </w:rPr>
      </w:pPr>
      <w:bookmarkStart w:id="6" w:name="_Toc119574401"/>
      <w:r w:rsidRPr="00F46B63">
        <w:rPr>
          <w:b/>
          <w:bCs/>
        </w:rPr>
        <w:t xml:space="preserve">2.3 </w:t>
      </w:r>
      <w:r w:rsidR="00B02126" w:rsidRPr="00F46B63">
        <w:rPr>
          <w:b/>
          <w:bCs/>
        </w:rPr>
        <w:t>Fremgangsmåde</w:t>
      </w:r>
      <w:r w:rsidRPr="00F46B63">
        <w:rPr>
          <w:b/>
          <w:bCs/>
        </w:rPr>
        <w:t xml:space="preserve"> og</w:t>
      </w:r>
      <w:r w:rsidR="00B02126" w:rsidRPr="00F46B63">
        <w:rPr>
          <w:b/>
          <w:bCs/>
        </w:rPr>
        <w:t xml:space="preserve"> </w:t>
      </w:r>
      <w:r w:rsidRPr="00F46B63">
        <w:rPr>
          <w:b/>
          <w:bCs/>
        </w:rPr>
        <w:t>a</w:t>
      </w:r>
      <w:r w:rsidR="00B02126" w:rsidRPr="00F46B63">
        <w:rPr>
          <w:b/>
          <w:bCs/>
        </w:rPr>
        <w:t>nsøgningsproces</w:t>
      </w:r>
      <w:bookmarkEnd w:id="6"/>
    </w:p>
    <w:p w14:paraId="0871DF92" w14:textId="1EDE06E1" w:rsidR="00B02126" w:rsidRPr="00B02126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02126">
        <w:rPr>
          <w:rFonts w:cstheme="minorHAnsi"/>
          <w:color w:val="000000"/>
          <w:sz w:val="24"/>
          <w:szCs w:val="24"/>
        </w:rPr>
        <w:t xml:space="preserve">Centrene tilrettelægger en åben og gennemsigtig proces i forbindelse med, at de udvælger de </w:t>
      </w:r>
      <w:r w:rsidR="00716BCE" w:rsidRPr="00B02126">
        <w:rPr>
          <w:rFonts w:cstheme="minorHAnsi"/>
          <w:color w:val="000000"/>
          <w:sz w:val="24"/>
          <w:szCs w:val="24"/>
        </w:rPr>
        <w:t>sygeplejersker, der</w:t>
      </w:r>
      <w:r w:rsidRPr="00B02126">
        <w:rPr>
          <w:rFonts w:cstheme="minorHAnsi"/>
          <w:color w:val="000000"/>
          <w:sz w:val="24"/>
          <w:szCs w:val="24"/>
        </w:rPr>
        <w:t xml:space="preserve"> skal deltage på </w:t>
      </w:r>
      <w:r w:rsidR="00174955">
        <w:rPr>
          <w:rFonts w:cstheme="minorHAnsi"/>
          <w:color w:val="000000"/>
          <w:sz w:val="24"/>
          <w:szCs w:val="24"/>
        </w:rPr>
        <w:t>Specialuddannelsen</w:t>
      </w:r>
      <w:r w:rsidRPr="00B02126">
        <w:rPr>
          <w:rFonts w:cstheme="minorHAnsi"/>
          <w:color w:val="000000"/>
          <w:sz w:val="24"/>
          <w:szCs w:val="24"/>
        </w:rPr>
        <w:t>. Elementer i en god proces er, at centret</w:t>
      </w:r>
    </w:p>
    <w:p w14:paraId="139A89A8" w14:textId="381CB635" w:rsidR="00B02126" w:rsidRPr="00B02126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02126">
        <w:rPr>
          <w:rFonts w:cstheme="minorHAnsi"/>
          <w:color w:val="000000"/>
          <w:sz w:val="24"/>
          <w:szCs w:val="24"/>
        </w:rPr>
        <w:t>annoncerer, at interesserede kan søge om optagelse på uddannelsen indenfor en fastsat frist. Når</w:t>
      </w:r>
    </w:p>
    <w:p w14:paraId="2A9FAC8D" w14:textId="541CD204" w:rsidR="00B02126" w:rsidRPr="00B02126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02126">
        <w:rPr>
          <w:rFonts w:cstheme="minorHAnsi"/>
          <w:color w:val="000000"/>
          <w:sz w:val="24"/>
          <w:szCs w:val="24"/>
        </w:rPr>
        <w:t>ansøgningsfristen er udløbet, behandler et bedømmelsesudvalg alle ansøgningerne og giver</w:t>
      </w:r>
    </w:p>
    <w:p w14:paraId="4AAB71BE" w14:textId="61338474" w:rsidR="00B02126" w:rsidRPr="00B02126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02126">
        <w:rPr>
          <w:rFonts w:cstheme="minorHAnsi"/>
          <w:color w:val="000000"/>
          <w:sz w:val="24"/>
          <w:szCs w:val="24"/>
        </w:rPr>
        <w:t>efterfølgende ansøgerne en tilbagemelding. Bedømmelsesudvalget bør som minimum bestå af</w:t>
      </w:r>
    </w:p>
    <w:p w14:paraId="2E375BAB" w14:textId="19581B2C" w:rsidR="00B02126" w:rsidRPr="00B02126" w:rsidRDefault="00647A5E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chefsygeplejersker</w:t>
      </w:r>
      <w:r w:rsidR="00B02126" w:rsidRPr="00B02126">
        <w:rPr>
          <w:rFonts w:cstheme="minorHAnsi"/>
          <w:color w:val="000000"/>
          <w:sz w:val="24"/>
          <w:szCs w:val="24"/>
        </w:rPr>
        <w:t xml:space="preserve">, </w:t>
      </w:r>
      <w:r w:rsidR="005A60BB">
        <w:rPr>
          <w:rFonts w:cstheme="minorHAnsi"/>
          <w:color w:val="000000"/>
          <w:sz w:val="24"/>
          <w:szCs w:val="24"/>
        </w:rPr>
        <w:t>over</w:t>
      </w:r>
      <w:r w:rsidR="005A60BB" w:rsidRPr="00B02126">
        <w:rPr>
          <w:rFonts w:cstheme="minorHAnsi"/>
          <w:color w:val="000000"/>
          <w:sz w:val="24"/>
          <w:szCs w:val="24"/>
        </w:rPr>
        <w:t>sygeplejersker</w:t>
      </w:r>
      <w:r w:rsidR="00B02126" w:rsidRPr="00B02126">
        <w:rPr>
          <w:rFonts w:cstheme="minorHAnsi"/>
          <w:color w:val="000000"/>
          <w:sz w:val="24"/>
          <w:szCs w:val="24"/>
        </w:rPr>
        <w:t xml:space="preserve"> og eventuelt kliniske sygeplejespecialister.</w:t>
      </w:r>
    </w:p>
    <w:p w14:paraId="282EB62A" w14:textId="4086ED97" w:rsidR="005A60BB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02126">
        <w:rPr>
          <w:rFonts w:cstheme="minorHAnsi"/>
          <w:color w:val="000000"/>
          <w:sz w:val="24"/>
          <w:szCs w:val="24"/>
        </w:rPr>
        <w:t>Vi opfordrer til, at interesserede deltager i et informationsmøde om uddannelsen, inden ansøgningen</w:t>
      </w:r>
      <w:r w:rsidR="0040041D">
        <w:rPr>
          <w:rFonts w:cstheme="minorHAnsi"/>
          <w:color w:val="000000"/>
          <w:sz w:val="24"/>
          <w:szCs w:val="24"/>
        </w:rPr>
        <w:t xml:space="preserve"> </w:t>
      </w:r>
      <w:r w:rsidRPr="00B02126">
        <w:rPr>
          <w:rFonts w:cstheme="minorHAnsi"/>
          <w:color w:val="000000"/>
          <w:sz w:val="24"/>
          <w:szCs w:val="24"/>
        </w:rPr>
        <w:t xml:space="preserve">sendes. Informationsmøderne annonceres på </w:t>
      </w:r>
      <w:proofErr w:type="spellStart"/>
      <w:r w:rsidRPr="00B02126">
        <w:rPr>
          <w:rFonts w:cstheme="minorHAnsi"/>
          <w:color w:val="000000"/>
          <w:sz w:val="24"/>
          <w:szCs w:val="24"/>
        </w:rPr>
        <w:t>intra</w:t>
      </w:r>
      <w:proofErr w:type="spellEnd"/>
      <w:r w:rsidRPr="00B02126">
        <w:rPr>
          <w:rFonts w:cstheme="minorHAnsi"/>
          <w:color w:val="000000"/>
          <w:sz w:val="24"/>
          <w:szCs w:val="24"/>
        </w:rPr>
        <w:t xml:space="preserve"> og uddannelsens hjemmeside og holdes i november</w:t>
      </w:r>
      <w:r w:rsidR="00372CA5">
        <w:rPr>
          <w:rFonts w:cstheme="minorHAnsi"/>
          <w:color w:val="000000"/>
          <w:sz w:val="24"/>
          <w:szCs w:val="24"/>
        </w:rPr>
        <w:t xml:space="preserve"> </w:t>
      </w:r>
      <w:r w:rsidRPr="00B02126">
        <w:rPr>
          <w:rFonts w:cstheme="minorHAnsi"/>
          <w:color w:val="000000"/>
          <w:sz w:val="24"/>
          <w:szCs w:val="24"/>
        </w:rPr>
        <w:t>og december hvert år</w:t>
      </w:r>
      <w:r w:rsidR="00174955">
        <w:rPr>
          <w:rFonts w:cstheme="minorHAnsi"/>
          <w:color w:val="000000"/>
          <w:sz w:val="24"/>
          <w:szCs w:val="24"/>
        </w:rPr>
        <w:t>.</w:t>
      </w:r>
    </w:p>
    <w:p w14:paraId="3FDD5DD8" w14:textId="3D94FEF9" w:rsidR="00B02126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02126">
        <w:rPr>
          <w:rFonts w:cstheme="minorHAnsi"/>
          <w:color w:val="000000"/>
          <w:sz w:val="24"/>
          <w:szCs w:val="24"/>
        </w:rPr>
        <w:t xml:space="preserve">Nærmeste leder og/eller </w:t>
      </w:r>
      <w:r>
        <w:rPr>
          <w:rFonts w:cstheme="minorHAnsi"/>
          <w:color w:val="000000"/>
          <w:sz w:val="24"/>
          <w:szCs w:val="24"/>
        </w:rPr>
        <w:t>chefsygeplejerske</w:t>
      </w:r>
      <w:r w:rsidRPr="00B02126">
        <w:rPr>
          <w:rFonts w:cstheme="minorHAnsi"/>
          <w:color w:val="000000"/>
          <w:sz w:val="24"/>
          <w:szCs w:val="24"/>
        </w:rPr>
        <w:t xml:space="preserve"> holder en forventningssamtale med ansøger inden uddannelsen</w:t>
      </w:r>
      <w:r w:rsidR="00DA7E4A">
        <w:rPr>
          <w:rFonts w:cstheme="minorHAnsi"/>
          <w:color w:val="000000"/>
          <w:sz w:val="24"/>
          <w:szCs w:val="24"/>
        </w:rPr>
        <w:t xml:space="preserve"> </w:t>
      </w:r>
      <w:r w:rsidRPr="00B02126">
        <w:rPr>
          <w:rFonts w:cstheme="minorHAnsi"/>
          <w:color w:val="000000"/>
          <w:sz w:val="24"/>
          <w:szCs w:val="24"/>
        </w:rPr>
        <w:t>påbegyndes.</w:t>
      </w:r>
    </w:p>
    <w:p w14:paraId="5847EDBE" w14:textId="77777777" w:rsidR="00716BCE" w:rsidRPr="00B02126" w:rsidRDefault="00716BCE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14:paraId="2A65EC2E" w14:textId="74BEAE81" w:rsidR="00B02126" w:rsidRPr="00F46B63" w:rsidRDefault="00716BCE" w:rsidP="00727226">
      <w:pPr>
        <w:pStyle w:val="Overskrift2"/>
        <w:rPr>
          <w:b/>
          <w:bCs/>
        </w:rPr>
      </w:pPr>
      <w:bookmarkStart w:id="7" w:name="_Toc119574402"/>
      <w:r w:rsidRPr="00F46B63">
        <w:rPr>
          <w:b/>
          <w:bCs/>
        </w:rPr>
        <w:t xml:space="preserve">2.4 </w:t>
      </w:r>
      <w:r w:rsidR="00B02126" w:rsidRPr="00F46B63">
        <w:rPr>
          <w:b/>
          <w:bCs/>
        </w:rPr>
        <w:t>Aflønning</w:t>
      </w:r>
      <w:bookmarkEnd w:id="7"/>
    </w:p>
    <w:p w14:paraId="232269D8" w14:textId="533F231D" w:rsidR="00B02126" w:rsidRPr="00B02126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02126">
        <w:rPr>
          <w:rFonts w:cstheme="minorHAnsi"/>
          <w:color w:val="000000"/>
          <w:sz w:val="24"/>
          <w:szCs w:val="24"/>
        </w:rPr>
        <w:t>Lønnen fastsættes som gennemsnittet af den faste løn inkl. ulempetillæg i marts, april og maj. Hvis</w:t>
      </w:r>
    </w:p>
    <w:p w14:paraId="3454EB4A" w14:textId="0395553D" w:rsidR="00B02126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02126">
        <w:rPr>
          <w:rFonts w:cstheme="minorHAnsi"/>
          <w:color w:val="000000"/>
          <w:sz w:val="24"/>
          <w:szCs w:val="24"/>
        </w:rPr>
        <w:t>sygeplejersken hidtil har arbejdet mindre end 37 timer om ugen, justeres lønnen i forhold til den nye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02126">
        <w:rPr>
          <w:rFonts w:cstheme="minorHAnsi"/>
          <w:color w:val="000000"/>
          <w:sz w:val="24"/>
          <w:szCs w:val="24"/>
        </w:rPr>
        <w:t xml:space="preserve">ansættelsesbrøk og er gældende i de 45 uger uddannelsen varer. I forlængelsesperioden (der </w:t>
      </w:r>
      <w:r w:rsidR="00174955">
        <w:rPr>
          <w:rFonts w:cstheme="minorHAnsi"/>
          <w:color w:val="000000"/>
          <w:sz w:val="24"/>
          <w:szCs w:val="24"/>
        </w:rPr>
        <w:t>i</w:t>
      </w:r>
      <w:r w:rsidRPr="00B02126">
        <w:rPr>
          <w:rFonts w:cstheme="minorHAnsi"/>
          <w:color w:val="000000"/>
          <w:sz w:val="24"/>
          <w:szCs w:val="24"/>
        </w:rPr>
        <w:t>kke er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02126">
        <w:rPr>
          <w:rFonts w:cstheme="minorHAnsi"/>
          <w:color w:val="000000"/>
          <w:sz w:val="24"/>
          <w:szCs w:val="24"/>
        </w:rPr>
        <w:t>en del af uddannelsen) aflønnes sygeplejerskerne på samme vilkår som før uddannelsens start.</w:t>
      </w:r>
    </w:p>
    <w:p w14:paraId="12F3BD6F" w14:textId="77777777" w:rsidR="00174955" w:rsidRPr="00B02126" w:rsidRDefault="00174955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14:paraId="38D33B45" w14:textId="767D1CFA" w:rsidR="00B02126" w:rsidRPr="00F46B63" w:rsidRDefault="00716BCE" w:rsidP="00727226">
      <w:pPr>
        <w:pStyle w:val="Overskrift2"/>
        <w:rPr>
          <w:b/>
          <w:bCs/>
        </w:rPr>
      </w:pPr>
      <w:bookmarkStart w:id="8" w:name="_Toc119574403"/>
      <w:r w:rsidRPr="00F46B63">
        <w:rPr>
          <w:b/>
          <w:bCs/>
        </w:rPr>
        <w:t>2.5</w:t>
      </w:r>
      <w:r w:rsidR="00B02126" w:rsidRPr="00F46B63">
        <w:rPr>
          <w:b/>
          <w:bCs/>
        </w:rPr>
        <w:t xml:space="preserve"> Kliniktid</w:t>
      </w:r>
      <w:bookmarkEnd w:id="8"/>
    </w:p>
    <w:p w14:paraId="1A958CB0" w14:textId="77777777" w:rsidR="00B02126" w:rsidRPr="00B02126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02126">
        <w:rPr>
          <w:rFonts w:cstheme="minorHAnsi"/>
          <w:color w:val="000000"/>
          <w:sz w:val="24"/>
          <w:szCs w:val="24"/>
        </w:rPr>
        <w:t>I klinikperioderne deltager sygeplejersken i behandlingen og plejen af patienterne. Målet er, at</w:t>
      </w:r>
    </w:p>
    <w:p w14:paraId="76430A29" w14:textId="77777777" w:rsidR="00B02126" w:rsidRPr="00B02126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02126">
        <w:rPr>
          <w:rFonts w:cstheme="minorHAnsi"/>
          <w:color w:val="000000"/>
          <w:sz w:val="24"/>
          <w:szCs w:val="24"/>
        </w:rPr>
        <w:t>vedkommende omsætter teori til praksis og dermed opnår kompetencer på videregående niveau.</w:t>
      </w:r>
    </w:p>
    <w:p w14:paraId="156B7425" w14:textId="568D0319" w:rsidR="00B02126" w:rsidRPr="00B02126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02126">
        <w:rPr>
          <w:rFonts w:cstheme="minorHAnsi"/>
          <w:color w:val="000000"/>
          <w:sz w:val="24"/>
          <w:szCs w:val="24"/>
        </w:rPr>
        <w:lastRenderedPageBreak/>
        <w:t>Sygeplejersken indgår således i afsnittets normale drift, herunder aften- og weekendvagter, dog med</w:t>
      </w:r>
      <w:r w:rsidR="005E6FF1">
        <w:rPr>
          <w:rFonts w:cstheme="minorHAnsi"/>
          <w:color w:val="000000"/>
          <w:sz w:val="24"/>
          <w:szCs w:val="24"/>
        </w:rPr>
        <w:t xml:space="preserve"> </w:t>
      </w:r>
      <w:r w:rsidRPr="00B02126">
        <w:rPr>
          <w:rFonts w:cstheme="minorHAnsi"/>
          <w:color w:val="000000"/>
          <w:sz w:val="24"/>
          <w:szCs w:val="24"/>
        </w:rPr>
        <w:t>hensyntagen til de mål og læringsudbytte, der er opstillet i uddannelsesperioden. Det gælder eks</w:t>
      </w:r>
      <w:r w:rsidR="00174955">
        <w:rPr>
          <w:rFonts w:cstheme="minorHAnsi"/>
          <w:color w:val="000000"/>
          <w:sz w:val="24"/>
          <w:szCs w:val="24"/>
        </w:rPr>
        <w:t>empelvis</w:t>
      </w:r>
      <w:r w:rsidRPr="00B02126">
        <w:rPr>
          <w:rFonts w:cstheme="minorHAnsi"/>
          <w:color w:val="000000"/>
          <w:sz w:val="24"/>
          <w:szCs w:val="24"/>
        </w:rPr>
        <w:t>:</w:t>
      </w:r>
    </w:p>
    <w:p w14:paraId="565370ED" w14:textId="1891B8DB" w:rsidR="00B02126" w:rsidRPr="007D37BD" w:rsidRDefault="00B02126" w:rsidP="004607E0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D37BD">
        <w:rPr>
          <w:rFonts w:cstheme="minorHAnsi"/>
          <w:color w:val="000000"/>
          <w:sz w:val="24"/>
          <w:szCs w:val="24"/>
        </w:rPr>
        <w:t>Obligatoriske kompetenceudvikl</w:t>
      </w:r>
      <w:r w:rsidR="005046FA">
        <w:rPr>
          <w:rFonts w:cstheme="minorHAnsi"/>
          <w:color w:val="000000"/>
          <w:sz w:val="24"/>
          <w:szCs w:val="24"/>
        </w:rPr>
        <w:t>i</w:t>
      </w:r>
      <w:r w:rsidRPr="007D37BD">
        <w:rPr>
          <w:rFonts w:cstheme="minorHAnsi"/>
          <w:color w:val="000000"/>
          <w:sz w:val="24"/>
          <w:szCs w:val="24"/>
        </w:rPr>
        <w:t>ngsmetoder, som er i hver af de tre klinikperioder</w:t>
      </w:r>
    </w:p>
    <w:p w14:paraId="5A202ADC" w14:textId="2AB1EB7B" w:rsidR="00B02126" w:rsidRPr="007D37BD" w:rsidRDefault="00B02126" w:rsidP="004607E0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D37BD">
        <w:rPr>
          <w:rFonts w:cstheme="minorHAnsi"/>
          <w:color w:val="000000"/>
          <w:sz w:val="24"/>
          <w:szCs w:val="24"/>
        </w:rPr>
        <w:t>Forberedelse til og afholdelse af klinisk gruppevejledning</w:t>
      </w:r>
    </w:p>
    <w:p w14:paraId="1F85581C" w14:textId="355887F2" w:rsidR="00B02126" w:rsidRDefault="00B02126" w:rsidP="004607E0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D37BD">
        <w:rPr>
          <w:rFonts w:cstheme="minorHAnsi"/>
          <w:color w:val="000000"/>
          <w:sz w:val="24"/>
          <w:szCs w:val="24"/>
        </w:rPr>
        <w:t>2-3 studiebesøg fordelt over uddannelsesåret, der er relevante i forhold til problematikker, som</w:t>
      </w:r>
      <w:r w:rsidR="007D37BD">
        <w:rPr>
          <w:rFonts w:cstheme="minorHAnsi"/>
          <w:color w:val="000000"/>
          <w:sz w:val="24"/>
          <w:szCs w:val="24"/>
        </w:rPr>
        <w:t xml:space="preserve"> </w:t>
      </w:r>
      <w:r w:rsidRPr="007D37BD">
        <w:rPr>
          <w:rFonts w:cstheme="minorHAnsi"/>
          <w:color w:val="000000"/>
          <w:sz w:val="24"/>
          <w:szCs w:val="24"/>
        </w:rPr>
        <w:t xml:space="preserve">sygeplejersken arbejder med. Disse aftales med </w:t>
      </w:r>
      <w:r w:rsidR="007D37BD">
        <w:rPr>
          <w:rFonts w:cstheme="minorHAnsi"/>
          <w:color w:val="000000"/>
          <w:sz w:val="24"/>
          <w:szCs w:val="24"/>
        </w:rPr>
        <w:t>over</w:t>
      </w:r>
      <w:r w:rsidRPr="007D37BD">
        <w:rPr>
          <w:rFonts w:cstheme="minorHAnsi"/>
          <w:color w:val="000000"/>
          <w:sz w:val="24"/>
          <w:szCs w:val="24"/>
        </w:rPr>
        <w:t>sygeplejersken.</w:t>
      </w:r>
    </w:p>
    <w:p w14:paraId="20643006" w14:textId="77777777" w:rsidR="007D37BD" w:rsidRPr="007D37BD" w:rsidRDefault="007D37BD" w:rsidP="004607E0">
      <w:pPr>
        <w:pStyle w:val="Listeafsnit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14:paraId="5991EF8E" w14:textId="77777777" w:rsidR="00B02126" w:rsidRPr="00B02126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02126">
        <w:rPr>
          <w:rFonts w:cstheme="minorHAnsi"/>
          <w:color w:val="000000"/>
          <w:sz w:val="24"/>
          <w:szCs w:val="24"/>
        </w:rPr>
        <w:t>Der er krav om tilstedeværelse i klinikken svarende til 37 timer ugentligt. Det er afgørende for at</w:t>
      </w:r>
    </w:p>
    <w:p w14:paraId="38811E69" w14:textId="7ABCADD2" w:rsidR="00B02126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02126">
        <w:rPr>
          <w:rFonts w:cstheme="minorHAnsi"/>
          <w:color w:val="000000"/>
          <w:sz w:val="24"/>
          <w:szCs w:val="24"/>
        </w:rPr>
        <w:t>udvikle nye færdigheder og kompetencer på videregående niveau, at den uddannelsestagende deltager</w:t>
      </w:r>
      <w:r w:rsidR="007D37BD">
        <w:rPr>
          <w:rFonts w:cstheme="minorHAnsi"/>
          <w:color w:val="000000"/>
          <w:sz w:val="24"/>
          <w:szCs w:val="24"/>
        </w:rPr>
        <w:t xml:space="preserve"> </w:t>
      </w:r>
      <w:r w:rsidRPr="00B02126">
        <w:rPr>
          <w:rFonts w:cstheme="minorHAnsi"/>
          <w:color w:val="000000"/>
          <w:sz w:val="24"/>
          <w:szCs w:val="24"/>
        </w:rPr>
        <w:t>aktivt i patientplejen og behandlingen samt tager ledelsesskabet af den kliniske sygepleje i komplekse</w:t>
      </w:r>
      <w:r w:rsidR="007D37BD">
        <w:rPr>
          <w:rFonts w:cstheme="minorHAnsi"/>
          <w:color w:val="000000"/>
          <w:sz w:val="24"/>
          <w:szCs w:val="24"/>
        </w:rPr>
        <w:t xml:space="preserve"> </w:t>
      </w:r>
      <w:r w:rsidRPr="00B02126">
        <w:rPr>
          <w:rFonts w:cstheme="minorHAnsi"/>
          <w:color w:val="000000"/>
          <w:sz w:val="24"/>
          <w:szCs w:val="24"/>
        </w:rPr>
        <w:t>forløb. Forberedelse til skriftlige refleksioner, prøver, opgaver og litteratursøgning ligger udenfor</w:t>
      </w:r>
      <w:r w:rsidR="007D37BD">
        <w:rPr>
          <w:rFonts w:cstheme="minorHAnsi"/>
          <w:color w:val="000000"/>
          <w:sz w:val="24"/>
          <w:szCs w:val="24"/>
        </w:rPr>
        <w:t xml:space="preserve"> </w:t>
      </w:r>
      <w:r w:rsidRPr="00B02126">
        <w:rPr>
          <w:rFonts w:cstheme="minorHAnsi"/>
          <w:color w:val="000000"/>
          <w:sz w:val="24"/>
          <w:szCs w:val="24"/>
        </w:rPr>
        <w:t>kliniktiden og forventes at foregå i fritiden.</w:t>
      </w:r>
    </w:p>
    <w:p w14:paraId="662FA383" w14:textId="77777777" w:rsidR="00716BCE" w:rsidRPr="00B02126" w:rsidRDefault="00716BCE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14:paraId="4C788653" w14:textId="19F7D7DF" w:rsidR="00B02126" w:rsidRPr="00F46B63" w:rsidRDefault="00716BCE" w:rsidP="00727226">
      <w:pPr>
        <w:pStyle w:val="Overskrift2"/>
        <w:rPr>
          <w:b/>
          <w:bCs/>
        </w:rPr>
      </w:pPr>
      <w:bookmarkStart w:id="9" w:name="_Toc119574404"/>
      <w:r w:rsidRPr="00F46B63">
        <w:rPr>
          <w:b/>
          <w:bCs/>
        </w:rPr>
        <w:t xml:space="preserve">2.6 </w:t>
      </w:r>
      <w:r w:rsidR="00B02126" w:rsidRPr="00F46B63">
        <w:rPr>
          <w:b/>
          <w:bCs/>
        </w:rPr>
        <w:t>Transport</w:t>
      </w:r>
      <w:bookmarkEnd w:id="9"/>
    </w:p>
    <w:p w14:paraId="46C5F25F" w14:textId="4CA0D33F" w:rsidR="00B02126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02126">
        <w:rPr>
          <w:rFonts w:cstheme="minorHAnsi"/>
          <w:color w:val="000000"/>
          <w:sz w:val="24"/>
          <w:szCs w:val="24"/>
        </w:rPr>
        <w:t>Der ydes ikke transportgodtgørelse under uddannelsen.</w:t>
      </w:r>
    </w:p>
    <w:p w14:paraId="50D4FEFD" w14:textId="77777777" w:rsidR="00716BCE" w:rsidRPr="00B02126" w:rsidRDefault="00716BCE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14:paraId="32F006A5" w14:textId="04473975" w:rsidR="00B02126" w:rsidRPr="00F46B63" w:rsidRDefault="00716BCE" w:rsidP="00727226">
      <w:pPr>
        <w:pStyle w:val="Overskrift2"/>
        <w:rPr>
          <w:b/>
          <w:bCs/>
        </w:rPr>
      </w:pPr>
      <w:bookmarkStart w:id="10" w:name="_Toc119574405"/>
      <w:r w:rsidRPr="00F46B63">
        <w:rPr>
          <w:b/>
          <w:bCs/>
        </w:rPr>
        <w:t>2.7 Litteratur</w:t>
      </w:r>
      <w:bookmarkEnd w:id="10"/>
    </w:p>
    <w:p w14:paraId="3D3BC381" w14:textId="2CCB6207" w:rsidR="00B02126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02126">
        <w:rPr>
          <w:rFonts w:cstheme="minorHAnsi"/>
          <w:color w:val="000000"/>
          <w:sz w:val="24"/>
          <w:szCs w:val="24"/>
        </w:rPr>
        <w:t>Der ydes ikke tilskud til litteratur.</w:t>
      </w:r>
    </w:p>
    <w:p w14:paraId="38C8045B" w14:textId="7052FD10" w:rsidR="00B02126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EF"/>
          <w:sz w:val="24"/>
          <w:szCs w:val="24"/>
        </w:rPr>
      </w:pPr>
    </w:p>
    <w:p w14:paraId="6C5BDE63" w14:textId="6437CFC3" w:rsidR="00B02126" w:rsidRPr="00F46B63" w:rsidRDefault="00716BCE" w:rsidP="00727226">
      <w:pPr>
        <w:pStyle w:val="Overskrift2"/>
        <w:rPr>
          <w:b/>
          <w:bCs/>
        </w:rPr>
      </w:pPr>
      <w:bookmarkStart w:id="11" w:name="_Toc119574406"/>
      <w:r w:rsidRPr="00F46B63">
        <w:rPr>
          <w:b/>
          <w:bCs/>
        </w:rPr>
        <w:t xml:space="preserve">2.8 </w:t>
      </w:r>
      <w:r w:rsidR="00B02126" w:rsidRPr="00F46B63">
        <w:rPr>
          <w:b/>
          <w:bCs/>
        </w:rPr>
        <w:t>Ansvar og organisering</w:t>
      </w:r>
      <w:bookmarkEnd w:id="11"/>
    </w:p>
    <w:p w14:paraId="746DBE4F" w14:textId="7EFD5416" w:rsidR="00791F3E" w:rsidRPr="00B02126" w:rsidRDefault="00B02126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bookmarkStart w:id="12" w:name="_Hlk119501134"/>
      <w:r w:rsidRPr="00B02126">
        <w:rPr>
          <w:rFonts w:cstheme="minorHAnsi"/>
          <w:color w:val="000000"/>
          <w:sz w:val="24"/>
          <w:szCs w:val="24"/>
        </w:rPr>
        <w:t xml:space="preserve">Nærmeste leder og/eller </w:t>
      </w:r>
      <w:r w:rsidR="005A60BB">
        <w:rPr>
          <w:rFonts w:cstheme="minorHAnsi"/>
          <w:color w:val="000000"/>
          <w:sz w:val="24"/>
          <w:szCs w:val="24"/>
        </w:rPr>
        <w:t>chefsygeplejerske</w:t>
      </w:r>
      <w:r w:rsidRPr="00B02126">
        <w:rPr>
          <w:rFonts w:cstheme="minorHAnsi"/>
          <w:color w:val="000000"/>
          <w:sz w:val="24"/>
          <w:szCs w:val="24"/>
        </w:rPr>
        <w:t xml:space="preserve"> er ansvarlig fo</w:t>
      </w:r>
      <w:r w:rsidR="00791F3E">
        <w:rPr>
          <w:rFonts w:cstheme="minorHAnsi"/>
          <w:color w:val="000000"/>
          <w:sz w:val="24"/>
          <w:szCs w:val="24"/>
        </w:rPr>
        <w:t>r</w:t>
      </w:r>
    </w:p>
    <w:p w14:paraId="7E58A451" w14:textId="01CDCB0D" w:rsidR="00B02126" w:rsidRPr="005A60BB" w:rsidRDefault="00B02126" w:rsidP="004607E0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A60BB">
        <w:rPr>
          <w:rFonts w:cstheme="minorHAnsi"/>
          <w:color w:val="000000"/>
          <w:sz w:val="24"/>
          <w:szCs w:val="24"/>
        </w:rPr>
        <w:t>At ovennævnte vilkår er drøftet og accepteret af den uddannelsestagende sygeplejerske inden</w:t>
      </w:r>
      <w:r w:rsidR="005A60BB">
        <w:rPr>
          <w:rFonts w:cstheme="minorHAnsi"/>
          <w:color w:val="000000"/>
          <w:sz w:val="24"/>
          <w:szCs w:val="24"/>
        </w:rPr>
        <w:t xml:space="preserve"> </w:t>
      </w:r>
      <w:r w:rsidRPr="005A60BB">
        <w:rPr>
          <w:rFonts w:cstheme="minorHAnsi"/>
          <w:color w:val="000000"/>
          <w:sz w:val="24"/>
          <w:szCs w:val="24"/>
        </w:rPr>
        <w:t xml:space="preserve">godkendelse af ansøgning til </w:t>
      </w:r>
      <w:r w:rsidR="00174955">
        <w:rPr>
          <w:rFonts w:cstheme="minorHAnsi"/>
          <w:color w:val="000000"/>
          <w:sz w:val="24"/>
          <w:szCs w:val="24"/>
        </w:rPr>
        <w:t>Specialuddannelsen</w:t>
      </w:r>
      <w:r w:rsidRPr="005A60BB">
        <w:rPr>
          <w:rFonts w:cstheme="minorHAnsi"/>
          <w:color w:val="000000"/>
          <w:sz w:val="24"/>
          <w:szCs w:val="24"/>
        </w:rPr>
        <w:t>.</w:t>
      </w:r>
    </w:p>
    <w:p w14:paraId="305EBF11" w14:textId="324700C9" w:rsidR="00B02126" w:rsidRPr="005A60BB" w:rsidRDefault="00B02126" w:rsidP="004607E0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A60BB">
        <w:rPr>
          <w:rFonts w:cstheme="minorHAnsi"/>
          <w:color w:val="000000"/>
          <w:sz w:val="24"/>
          <w:szCs w:val="24"/>
        </w:rPr>
        <w:t>At udvise interesse for sygeplejersker under uddannelsesforløbet og holde løbende samtaler</w:t>
      </w:r>
      <w:r w:rsidR="005A60BB">
        <w:rPr>
          <w:rFonts w:cstheme="minorHAnsi"/>
          <w:color w:val="000000"/>
          <w:sz w:val="24"/>
          <w:szCs w:val="24"/>
        </w:rPr>
        <w:t xml:space="preserve"> </w:t>
      </w:r>
      <w:r w:rsidRPr="005A60BB">
        <w:rPr>
          <w:rFonts w:cstheme="minorHAnsi"/>
          <w:color w:val="000000"/>
          <w:sz w:val="24"/>
          <w:szCs w:val="24"/>
        </w:rPr>
        <w:t>med den uddannelsestagende sygeplejerske i de kliniske uddannelsesperioder.</w:t>
      </w:r>
    </w:p>
    <w:p w14:paraId="3DD4AD5E" w14:textId="5A5265F0" w:rsidR="00B02126" w:rsidRPr="005A60BB" w:rsidRDefault="00B02126" w:rsidP="004607E0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A60BB">
        <w:rPr>
          <w:rFonts w:cstheme="minorHAnsi"/>
          <w:color w:val="000000"/>
          <w:sz w:val="24"/>
          <w:szCs w:val="24"/>
        </w:rPr>
        <w:t>At sikre der skabes rum og tid til</w:t>
      </w:r>
      <w:r w:rsidR="00174955">
        <w:rPr>
          <w:rFonts w:cstheme="minorHAnsi"/>
          <w:color w:val="000000"/>
          <w:sz w:val="24"/>
          <w:szCs w:val="24"/>
        </w:rPr>
        <w:t>,</w:t>
      </w:r>
      <w:r w:rsidRPr="005A60BB">
        <w:rPr>
          <w:rFonts w:cstheme="minorHAnsi"/>
          <w:color w:val="000000"/>
          <w:sz w:val="24"/>
          <w:szCs w:val="24"/>
        </w:rPr>
        <w:t xml:space="preserve"> at den uddannel</w:t>
      </w:r>
      <w:r w:rsidR="00205BF4">
        <w:rPr>
          <w:rFonts w:cstheme="minorHAnsi"/>
          <w:color w:val="000000"/>
          <w:sz w:val="24"/>
          <w:szCs w:val="24"/>
        </w:rPr>
        <w:t>s</w:t>
      </w:r>
      <w:r w:rsidRPr="005A60BB">
        <w:rPr>
          <w:rFonts w:cstheme="minorHAnsi"/>
          <w:color w:val="000000"/>
          <w:sz w:val="24"/>
          <w:szCs w:val="24"/>
        </w:rPr>
        <w:t>estagende sygeplejerske kan afholde</w:t>
      </w:r>
    </w:p>
    <w:p w14:paraId="230BBFD9" w14:textId="0F623683" w:rsidR="00B02126" w:rsidRPr="00B02126" w:rsidRDefault="005A60BB" w:rsidP="004607E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</w:t>
      </w:r>
      <w:r w:rsidR="00B02126" w:rsidRPr="00B02126">
        <w:rPr>
          <w:rFonts w:cstheme="minorHAnsi"/>
          <w:color w:val="000000"/>
          <w:sz w:val="24"/>
          <w:szCs w:val="24"/>
        </w:rPr>
        <w:t>obligatoriske formidlingsseancer i hver klinisk uddannelsesperiode.</w:t>
      </w:r>
    </w:p>
    <w:p w14:paraId="14CBB35D" w14:textId="2A0959A0" w:rsidR="00B02126" w:rsidRDefault="00B02126" w:rsidP="004607E0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A60BB">
        <w:rPr>
          <w:rFonts w:cstheme="minorHAnsi"/>
          <w:color w:val="000000"/>
          <w:sz w:val="24"/>
          <w:szCs w:val="24"/>
        </w:rPr>
        <w:t>At gennemføre en forventningssamtale efter uddannelsen er gennemført.</w:t>
      </w:r>
    </w:p>
    <w:bookmarkEnd w:id="12"/>
    <w:p w14:paraId="55812A7F" w14:textId="30169327" w:rsidR="002F5891" w:rsidRPr="00205BF4" w:rsidRDefault="00F46B63" w:rsidP="00A960D5">
      <w:pPr>
        <w:pStyle w:val="Overskrift1"/>
        <w:ind w:left="426" w:hanging="426"/>
        <w:rPr>
          <w:b/>
          <w:bCs/>
        </w:rPr>
      </w:pPr>
      <w:r w:rsidRPr="00205BF4">
        <w:rPr>
          <w:b/>
          <w:bCs/>
        </w:rPr>
        <w:lastRenderedPageBreak/>
        <w:t>3.</w:t>
      </w:r>
      <w:r w:rsidR="00205BF4" w:rsidRPr="00205BF4">
        <w:rPr>
          <w:b/>
          <w:bCs/>
        </w:rPr>
        <w:t xml:space="preserve"> </w:t>
      </w:r>
      <w:bookmarkStart w:id="13" w:name="_Toc119574407"/>
      <w:r w:rsidR="00205BF4" w:rsidRPr="00205BF4">
        <w:rPr>
          <w:b/>
          <w:bCs/>
        </w:rPr>
        <w:tab/>
      </w:r>
      <w:r w:rsidR="007D37BD" w:rsidRPr="00205BF4">
        <w:rPr>
          <w:b/>
          <w:bCs/>
        </w:rPr>
        <w:t xml:space="preserve">Før </w:t>
      </w:r>
      <w:r w:rsidR="007009B3" w:rsidRPr="00205BF4">
        <w:rPr>
          <w:b/>
          <w:bCs/>
        </w:rPr>
        <w:t>uddannelsen</w:t>
      </w:r>
      <w:bookmarkEnd w:id="13"/>
    </w:p>
    <w:p w14:paraId="0D3AD366" w14:textId="2F84ADC7" w:rsidR="00716024" w:rsidRDefault="00174955" w:rsidP="00FC4C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Specialuddannelsen</w:t>
      </w:r>
      <w:r w:rsidR="00716024" w:rsidRPr="00716024">
        <w:rPr>
          <w:sz w:val="24"/>
          <w:szCs w:val="24"/>
        </w:rPr>
        <w:t xml:space="preserve"> i psykiatrisk sygepleje er en</w:t>
      </w:r>
      <w:r w:rsidR="00716024">
        <w:rPr>
          <w:sz w:val="24"/>
          <w:szCs w:val="24"/>
        </w:rPr>
        <w:t xml:space="preserve"> 1-årig</w:t>
      </w:r>
      <w:r w:rsidR="00716024" w:rsidRPr="00716024">
        <w:rPr>
          <w:sz w:val="24"/>
          <w:szCs w:val="24"/>
        </w:rPr>
        <w:t xml:space="preserve"> fuldtidsuddannelse</w:t>
      </w:r>
      <w:r w:rsidR="00716024">
        <w:rPr>
          <w:sz w:val="24"/>
          <w:szCs w:val="24"/>
        </w:rPr>
        <w:t>, der strækker sig over halvandet år. Det er derfor vigtigt,</w:t>
      </w:r>
      <w:r w:rsidR="00AC4A1C">
        <w:rPr>
          <w:sz w:val="24"/>
          <w:szCs w:val="24"/>
        </w:rPr>
        <w:t xml:space="preserve"> at</w:t>
      </w:r>
      <w:r w:rsidR="00716024">
        <w:rPr>
          <w:sz w:val="24"/>
          <w:szCs w:val="24"/>
        </w:rPr>
        <w:t xml:space="preserve"> </w:t>
      </w:r>
      <w:r w:rsidR="00AC4A1C" w:rsidRPr="00AC4A1C">
        <w:rPr>
          <w:sz w:val="24"/>
          <w:szCs w:val="24"/>
        </w:rPr>
        <w:t xml:space="preserve">den kommende uddannelsestagende, forud for ansøgning om </w:t>
      </w:r>
      <w:r>
        <w:rPr>
          <w:sz w:val="24"/>
          <w:szCs w:val="24"/>
        </w:rPr>
        <w:t>S</w:t>
      </w:r>
      <w:r w:rsidR="00AC4A1C" w:rsidRPr="00AC4A1C">
        <w:rPr>
          <w:sz w:val="24"/>
          <w:szCs w:val="24"/>
        </w:rPr>
        <w:t>pecialuddannelse</w:t>
      </w:r>
      <w:r>
        <w:rPr>
          <w:sz w:val="24"/>
          <w:szCs w:val="24"/>
        </w:rPr>
        <w:t>n</w:t>
      </w:r>
      <w:r w:rsidR="00AC4A1C" w:rsidRPr="00AC4A1C">
        <w:rPr>
          <w:sz w:val="24"/>
          <w:szCs w:val="24"/>
        </w:rPr>
        <w:t>, sammen med sin lede</w:t>
      </w:r>
      <w:r w:rsidR="00AC4A1C">
        <w:rPr>
          <w:sz w:val="24"/>
          <w:szCs w:val="24"/>
        </w:rPr>
        <w:t>r får drøftet følgende:</w:t>
      </w:r>
    </w:p>
    <w:p w14:paraId="42549592" w14:textId="3B26A375" w:rsidR="00DA7E4A" w:rsidRPr="00FC4CA0" w:rsidRDefault="00716024" w:rsidP="00237468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37468">
        <w:rPr>
          <w:b/>
          <w:bCs/>
          <w:sz w:val="24"/>
          <w:szCs w:val="24"/>
        </w:rPr>
        <w:t>Uddannelsesparathed</w:t>
      </w:r>
      <w:r w:rsidRPr="00FC4CA0">
        <w:rPr>
          <w:sz w:val="24"/>
          <w:szCs w:val="24"/>
        </w:rPr>
        <w:t xml:space="preserve"> </w:t>
      </w:r>
      <w:r w:rsidR="00FC4CA0" w:rsidRPr="00FC4CA0">
        <w:rPr>
          <w:sz w:val="24"/>
          <w:szCs w:val="24"/>
        </w:rPr>
        <w:t>– en vurdering af den uddannel</w:t>
      </w:r>
      <w:r w:rsidR="00726985">
        <w:rPr>
          <w:sz w:val="24"/>
          <w:szCs w:val="24"/>
        </w:rPr>
        <w:t>s</w:t>
      </w:r>
      <w:r w:rsidR="00FC4CA0" w:rsidRPr="00FC4CA0">
        <w:rPr>
          <w:sz w:val="24"/>
          <w:szCs w:val="24"/>
        </w:rPr>
        <w:t>estagendes personlige og faglige forudsætninger for at kunne gennemføre uddannelsen.</w:t>
      </w:r>
      <w:r w:rsidRPr="00FC4CA0">
        <w:rPr>
          <w:sz w:val="24"/>
          <w:szCs w:val="24"/>
        </w:rPr>
        <w:t xml:space="preserve"> </w:t>
      </w:r>
    </w:p>
    <w:p w14:paraId="1933892D" w14:textId="44DF9F60" w:rsidR="00DA7E4A" w:rsidRPr="00237468" w:rsidRDefault="00DA7E4A" w:rsidP="00237468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37468">
        <w:rPr>
          <w:b/>
          <w:bCs/>
          <w:sz w:val="24"/>
          <w:szCs w:val="24"/>
        </w:rPr>
        <w:t>Motivation</w:t>
      </w:r>
      <w:r w:rsidRPr="00237468">
        <w:rPr>
          <w:sz w:val="24"/>
          <w:szCs w:val="24"/>
        </w:rPr>
        <w:t xml:space="preserve"> for uddannelse og lyst til læring</w:t>
      </w:r>
      <w:r w:rsidR="00901A50">
        <w:rPr>
          <w:sz w:val="24"/>
          <w:szCs w:val="24"/>
        </w:rPr>
        <w:t>.</w:t>
      </w:r>
    </w:p>
    <w:p w14:paraId="649A8069" w14:textId="5E2997E9" w:rsidR="00DA7E4A" w:rsidRPr="00FC4CA0" w:rsidRDefault="00DA7E4A" w:rsidP="00FC4CA0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37468">
        <w:rPr>
          <w:b/>
          <w:bCs/>
          <w:sz w:val="24"/>
          <w:szCs w:val="24"/>
        </w:rPr>
        <w:t>Selvstændighed</w:t>
      </w:r>
      <w:r w:rsidR="00237468" w:rsidRPr="00237468">
        <w:rPr>
          <w:b/>
          <w:bCs/>
          <w:sz w:val="24"/>
          <w:szCs w:val="24"/>
        </w:rPr>
        <w:t xml:space="preserve"> </w:t>
      </w:r>
      <w:r w:rsidR="00237468">
        <w:rPr>
          <w:sz w:val="24"/>
          <w:szCs w:val="24"/>
        </w:rPr>
        <w:t>-</w:t>
      </w:r>
      <w:r w:rsidRPr="00FC4CA0">
        <w:rPr>
          <w:sz w:val="24"/>
          <w:szCs w:val="24"/>
        </w:rPr>
        <w:t xml:space="preserve"> herunder at </w:t>
      </w:r>
      <w:r w:rsidR="00237468">
        <w:rPr>
          <w:sz w:val="24"/>
          <w:szCs w:val="24"/>
        </w:rPr>
        <w:t>kunne tage initiativ til at være den aktive part i designet af uddannelsesforløbet og selvstændigt kunne sammensætte læringsaktiviteter i relation til</w:t>
      </w:r>
      <w:r w:rsidR="00DA1B01">
        <w:rPr>
          <w:sz w:val="24"/>
          <w:szCs w:val="24"/>
        </w:rPr>
        <w:t xml:space="preserve"> den valgte sygeplejeproblemstilling/er.</w:t>
      </w:r>
      <w:r w:rsidR="00237468">
        <w:rPr>
          <w:sz w:val="24"/>
          <w:szCs w:val="24"/>
        </w:rPr>
        <w:t xml:space="preserve"> </w:t>
      </w:r>
    </w:p>
    <w:p w14:paraId="091623B5" w14:textId="38994D89" w:rsidR="00FC4CA0" w:rsidRPr="00130FEB" w:rsidRDefault="00FC4CA0" w:rsidP="00130FEB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37468">
        <w:rPr>
          <w:b/>
          <w:bCs/>
          <w:sz w:val="24"/>
          <w:szCs w:val="24"/>
        </w:rPr>
        <w:t>Ansvarlighed</w:t>
      </w:r>
      <w:r w:rsidR="00901A50">
        <w:rPr>
          <w:sz w:val="24"/>
          <w:szCs w:val="24"/>
        </w:rPr>
        <w:t xml:space="preserve"> -</w:t>
      </w:r>
      <w:r w:rsidRPr="00FC4CA0">
        <w:rPr>
          <w:sz w:val="24"/>
          <w:szCs w:val="24"/>
        </w:rPr>
        <w:t xml:space="preserve"> at </w:t>
      </w:r>
      <w:r w:rsidR="00901A50">
        <w:rPr>
          <w:sz w:val="24"/>
          <w:szCs w:val="24"/>
        </w:rPr>
        <w:t>den uddannelsestagende er forberedt til undervisningen,</w:t>
      </w:r>
      <w:r w:rsidRPr="00FC4CA0">
        <w:rPr>
          <w:sz w:val="24"/>
          <w:szCs w:val="24"/>
        </w:rPr>
        <w:t xml:space="preserve"> </w:t>
      </w:r>
      <w:r w:rsidR="00DA1B01">
        <w:rPr>
          <w:sz w:val="24"/>
          <w:szCs w:val="24"/>
        </w:rPr>
        <w:t xml:space="preserve">udviser </w:t>
      </w:r>
      <w:r w:rsidR="00901A50">
        <w:rPr>
          <w:sz w:val="24"/>
          <w:szCs w:val="24"/>
        </w:rPr>
        <w:t>m</w:t>
      </w:r>
      <w:r w:rsidRPr="00FC4CA0">
        <w:rPr>
          <w:sz w:val="24"/>
          <w:szCs w:val="24"/>
        </w:rPr>
        <w:t xml:space="preserve">ødestabilitet, herunder rettidighed og lavt </w:t>
      </w:r>
      <w:r w:rsidR="00901A50">
        <w:rPr>
          <w:sz w:val="24"/>
          <w:szCs w:val="24"/>
        </w:rPr>
        <w:t xml:space="preserve">fravær. </w:t>
      </w:r>
      <w:r w:rsidR="00130FEB" w:rsidRPr="00130FEB">
        <w:rPr>
          <w:sz w:val="24"/>
          <w:szCs w:val="24"/>
        </w:rPr>
        <w:t>Der er mødepligt på uddannelsen, og ved fravær gælder de samme ansættelsesforhold, som den uddannelsestagende er ansat under. Fravær over 10</w:t>
      </w:r>
      <w:r w:rsidR="00174955">
        <w:rPr>
          <w:sz w:val="24"/>
          <w:szCs w:val="24"/>
        </w:rPr>
        <w:t>%</w:t>
      </w:r>
      <w:r w:rsidR="00130FEB" w:rsidRPr="00130FEB">
        <w:rPr>
          <w:sz w:val="24"/>
          <w:szCs w:val="24"/>
        </w:rPr>
        <w:t xml:space="preserve"> fra henholdsvis teoretisk- og klinisk uddannelse gældende i hver af de 4 uddannelsesperioder, udløser efter lederen af uddannelsens vurdering krav om at udarbejde: En stillet skriftlig opgave med afsæt i en teoretisk bearbejdning af de forsømte fagområder/temaer/klinikdage eller </w:t>
      </w:r>
      <w:r w:rsidR="00130FEB">
        <w:rPr>
          <w:sz w:val="24"/>
          <w:szCs w:val="24"/>
        </w:rPr>
        <w:t>e</w:t>
      </w:r>
      <w:r w:rsidR="00130FEB" w:rsidRPr="00130FEB">
        <w:rPr>
          <w:sz w:val="24"/>
          <w:szCs w:val="24"/>
        </w:rPr>
        <w:t>n forlængelse af uddannelsestiden svarende til fraværet</w:t>
      </w:r>
      <w:r w:rsidR="00130FEB">
        <w:rPr>
          <w:sz w:val="24"/>
          <w:szCs w:val="24"/>
        </w:rPr>
        <w:t>.</w:t>
      </w:r>
      <w:r w:rsidR="00130FEB" w:rsidRPr="00130FEB">
        <w:rPr>
          <w:sz w:val="24"/>
          <w:szCs w:val="24"/>
        </w:rPr>
        <w:t xml:space="preserve"> </w:t>
      </w:r>
    </w:p>
    <w:p w14:paraId="0226CCD3" w14:textId="6E56AE09" w:rsidR="00DA7E4A" w:rsidRPr="00237468" w:rsidRDefault="00DA7E4A" w:rsidP="00237468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37468">
        <w:rPr>
          <w:b/>
          <w:bCs/>
          <w:sz w:val="24"/>
          <w:szCs w:val="24"/>
        </w:rPr>
        <w:t>Samarbejdsevne,</w:t>
      </w:r>
      <w:r w:rsidRPr="00237468">
        <w:rPr>
          <w:sz w:val="24"/>
          <w:szCs w:val="24"/>
        </w:rPr>
        <w:t xml:space="preserve"> herunder at kunne løse opgaver sammen med andre, overholde fælles aftaler og bidrage positivt til fællesskabet</w:t>
      </w:r>
      <w:r w:rsidR="00901A50">
        <w:rPr>
          <w:sz w:val="24"/>
          <w:szCs w:val="24"/>
        </w:rPr>
        <w:t>.</w:t>
      </w:r>
      <w:r w:rsidRPr="00237468">
        <w:rPr>
          <w:sz w:val="24"/>
          <w:szCs w:val="24"/>
        </w:rPr>
        <w:t xml:space="preserve"> </w:t>
      </w:r>
    </w:p>
    <w:p w14:paraId="16F0FF19" w14:textId="0E5F9099" w:rsidR="00DA7E4A" w:rsidRPr="00237468" w:rsidRDefault="00DA7E4A" w:rsidP="00237468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37468">
        <w:rPr>
          <w:b/>
          <w:bCs/>
          <w:sz w:val="24"/>
          <w:szCs w:val="24"/>
        </w:rPr>
        <w:t>Respekt</w:t>
      </w:r>
      <w:r w:rsidRPr="00237468">
        <w:rPr>
          <w:sz w:val="24"/>
          <w:szCs w:val="24"/>
        </w:rPr>
        <w:t>, herunder at udvise forståelse for andre mennesker</w:t>
      </w:r>
      <w:r w:rsidR="00901A50">
        <w:rPr>
          <w:sz w:val="24"/>
          <w:szCs w:val="24"/>
        </w:rPr>
        <w:t>.</w:t>
      </w:r>
      <w:r w:rsidRPr="00237468">
        <w:rPr>
          <w:sz w:val="24"/>
          <w:szCs w:val="24"/>
        </w:rPr>
        <w:t xml:space="preserve"> </w:t>
      </w:r>
    </w:p>
    <w:p w14:paraId="5B5D23E5" w14:textId="2E4F9D78" w:rsidR="00AC4A1C" w:rsidRPr="00130FEB" w:rsidRDefault="00DA7E4A" w:rsidP="004607E0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37468">
        <w:rPr>
          <w:b/>
          <w:bCs/>
          <w:sz w:val="24"/>
          <w:szCs w:val="24"/>
        </w:rPr>
        <w:t>Tolerance,</w:t>
      </w:r>
      <w:r w:rsidRPr="00237468">
        <w:rPr>
          <w:sz w:val="24"/>
          <w:szCs w:val="24"/>
        </w:rPr>
        <w:t xml:space="preserve"> herunder at kunne samarbejde med mennesker, der er forskellige fra en selv</w:t>
      </w:r>
      <w:r w:rsidR="00901A50">
        <w:rPr>
          <w:sz w:val="24"/>
          <w:szCs w:val="24"/>
        </w:rPr>
        <w:t xml:space="preserve">, </w:t>
      </w:r>
      <w:r w:rsidRPr="00237468">
        <w:rPr>
          <w:sz w:val="24"/>
          <w:szCs w:val="24"/>
        </w:rPr>
        <w:t>at kunne hjælpe andre og selv spørge om hjælp, at kunne give og modtage konstruktiv feedback og lignende.</w:t>
      </w:r>
    </w:p>
    <w:p w14:paraId="0D95A269" w14:textId="1A28D459" w:rsidR="009936B5" w:rsidRPr="00FC4CA0" w:rsidRDefault="00AC4A1C" w:rsidP="004607E0">
      <w:pPr>
        <w:spacing w:line="360" w:lineRule="auto"/>
        <w:rPr>
          <w:b/>
          <w:bCs/>
          <w:sz w:val="24"/>
          <w:szCs w:val="24"/>
        </w:rPr>
      </w:pPr>
      <w:r w:rsidRPr="00AC4A1C">
        <w:rPr>
          <w:b/>
          <w:bCs/>
          <w:sz w:val="24"/>
          <w:szCs w:val="24"/>
        </w:rPr>
        <w:t>De</w:t>
      </w:r>
      <w:r>
        <w:rPr>
          <w:b/>
          <w:bCs/>
          <w:sz w:val="24"/>
          <w:szCs w:val="24"/>
        </w:rPr>
        <w:t xml:space="preserve">n kommende </w:t>
      </w:r>
      <w:r w:rsidRPr="00AC4A1C">
        <w:rPr>
          <w:b/>
          <w:bCs/>
          <w:sz w:val="24"/>
          <w:szCs w:val="24"/>
        </w:rPr>
        <w:t xml:space="preserve">uddannelsestagende </w:t>
      </w:r>
      <w:r>
        <w:rPr>
          <w:b/>
          <w:bCs/>
          <w:sz w:val="24"/>
          <w:szCs w:val="24"/>
        </w:rPr>
        <w:t>opfordres til at tage udgangspunkt i følgende spørgsmål:</w:t>
      </w:r>
    </w:p>
    <w:p w14:paraId="2964BCF9" w14:textId="29AD84E3" w:rsidR="009936B5" w:rsidRPr="009936B5" w:rsidRDefault="009936B5" w:rsidP="00301032">
      <w:pPr>
        <w:pStyle w:val="Listeafsni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936B5">
        <w:rPr>
          <w:sz w:val="24"/>
          <w:szCs w:val="24"/>
        </w:rPr>
        <w:t xml:space="preserve">Er jeg motiveret for at søge </w:t>
      </w:r>
      <w:r w:rsidR="00174955">
        <w:rPr>
          <w:sz w:val="24"/>
          <w:szCs w:val="24"/>
        </w:rPr>
        <w:t>Specialuddannelsen</w:t>
      </w:r>
      <w:r w:rsidRPr="009936B5">
        <w:rPr>
          <w:sz w:val="24"/>
          <w:szCs w:val="24"/>
        </w:rPr>
        <w:t>?</w:t>
      </w:r>
    </w:p>
    <w:p w14:paraId="2091BE82" w14:textId="4005E909" w:rsidR="009936B5" w:rsidRPr="009936B5" w:rsidRDefault="009936B5" w:rsidP="00301032">
      <w:pPr>
        <w:pStyle w:val="Listeafsni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936B5">
        <w:rPr>
          <w:sz w:val="24"/>
          <w:szCs w:val="24"/>
        </w:rPr>
        <w:t>Er jeg bekendt</w:t>
      </w:r>
      <w:r>
        <w:rPr>
          <w:sz w:val="24"/>
          <w:szCs w:val="24"/>
        </w:rPr>
        <w:t xml:space="preserve"> og indforstået</w:t>
      </w:r>
      <w:r w:rsidRPr="009936B5">
        <w:rPr>
          <w:sz w:val="24"/>
          <w:szCs w:val="24"/>
        </w:rPr>
        <w:t xml:space="preserve"> med </w:t>
      </w:r>
      <w:r w:rsidR="00174955">
        <w:rPr>
          <w:sz w:val="24"/>
          <w:szCs w:val="24"/>
        </w:rPr>
        <w:t>Specialuddannelsen</w:t>
      </w:r>
      <w:r w:rsidRPr="009936B5">
        <w:rPr>
          <w:sz w:val="24"/>
          <w:szCs w:val="24"/>
        </w:rPr>
        <w:t>s niveau, rammer, indhold og vilkår under</w:t>
      </w:r>
      <w:r>
        <w:rPr>
          <w:sz w:val="24"/>
          <w:szCs w:val="24"/>
        </w:rPr>
        <w:t xml:space="preserve"> </w:t>
      </w:r>
      <w:r w:rsidRPr="009936B5">
        <w:rPr>
          <w:sz w:val="24"/>
          <w:szCs w:val="24"/>
        </w:rPr>
        <w:t>uddannelsen?</w:t>
      </w:r>
    </w:p>
    <w:p w14:paraId="58FE9967" w14:textId="00AE8741" w:rsidR="00301032" w:rsidRPr="00301032" w:rsidRDefault="00301032" w:rsidP="00301032">
      <w:pPr>
        <w:pStyle w:val="Listeafsni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01032">
        <w:rPr>
          <w:sz w:val="24"/>
          <w:szCs w:val="24"/>
        </w:rPr>
        <w:t xml:space="preserve">Hvad skal jeg bruge </w:t>
      </w:r>
      <w:r w:rsidR="00174955">
        <w:rPr>
          <w:sz w:val="24"/>
          <w:szCs w:val="24"/>
        </w:rPr>
        <w:t>Specialuddannelsen</w:t>
      </w:r>
      <w:r w:rsidRPr="00301032">
        <w:rPr>
          <w:sz w:val="24"/>
          <w:szCs w:val="24"/>
        </w:rPr>
        <w:t xml:space="preserve"> til, når jeg vender tilbage?</w:t>
      </w:r>
    </w:p>
    <w:p w14:paraId="1E3D3E7E" w14:textId="4693B59D" w:rsidR="003E4EC4" w:rsidRPr="00FC4CA0" w:rsidRDefault="003E4EC4" w:rsidP="00301032">
      <w:pPr>
        <w:pStyle w:val="Listeafsni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C4CA0">
        <w:rPr>
          <w:sz w:val="24"/>
          <w:szCs w:val="24"/>
        </w:rPr>
        <w:t xml:space="preserve">Hvad </w:t>
      </w:r>
      <w:r w:rsidR="00726985">
        <w:rPr>
          <w:sz w:val="24"/>
          <w:szCs w:val="24"/>
        </w:rPr>
        <w:t xml:space="preserve">forventer </w:t>
      </w:r>
      <w:r w:rsidR="009936B5">
        <w:rPr>
          <w:sz w:val="24"/>
          <w:szCs w:val="24"/>
        </w:rPr>
        <w:t>jeg</w:t>
      </w:r>
      <w:r w:rsidR="00726985">
        <w:rPr>
          <w:sz w:val="24"/>
          <w:szCs w:val="24"/>
        </w:rPr>
        <w:t xml:space="preserve"> </w:t>
      </w:r>
      <w:r w:rsidRPr="00FC4CA0">
        <w:rPr>
          <w:sz w:val="24"/>
          <w:szCs w:val="24"/>
        </w:rPr>
        <w:t xml:space="preserve">at lære og få af (nye) kompetencer fra </w:t>
      </w:r>
      <w:r w:rsidR="00CE531F" w:rsidRPr="00FC4CA0">
        <w:rPr>
          <w:sz w:val="24"/>
          <w:szCs w:val="24"/>
        </w:rPr>
        <w:t>uddannelsen?</w:t>
      </w:r>
    </w:p>
    <w:p w14:paraId="2E93363A" w14:textId="71CD2212" w:rsidR="003E4EC4" w:rsidRPr="00FC4CA0" w:rsidRDefault="003E4EC4" w:rsidP="00301032">
      <w:pPr>
        <w:pStyle w:val="Listeafsni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C4CA0">
        <w:rPr>
          <w:sz w:val="24"/>
          <w:szCs w:val="24"/>
        </w:rPr>
        <w:lastRenderedPageBreak/>
        <w:t xml:space="preserve">Hvad vil denne læring/kompetencer sætte </w:t>
      </w:r>
      <w:r w:rsidR="009936B5">
        <w:rPr>
          <w:sz w:val="24"/>
          <w:szCs w:val="24"/>
        </w:rPr>
        <w:t>mig i stand</w:t>
      </w:r>
      <w:r w:rsidRPr="00FC4CA0">
        <w:rPr>
          <w:sz w:val="24"/>
          <w:szCs w:val="24"/>
        </w:rPr>
        <w:t xml:space="preserve"> til at gøre (eller gøre anderledes</w:t>
      </w:r>
      <w:r w:rsidR="0034003A">
        <w:rPr>
          <w:sz w:val="24"/>
          <w:szCs w:val="24"/>
        </w:rPr>
        <w:t xml:space="preserve"> i </w:t>
      </w:r>
      <w:r w:rsidR="00301032">
        <w:rPr>
          <w:sz w:val="24"/>
          <w:szCs w:val="24"/>
        </w:rPr>
        <w:t>min</w:t>
      </w:r>
      <w:r w:rsidR="0034003A">
        <w:rPr>
          <w:sz w:val="24"/>
          <w:szCs w:val="24"/>
        </w:rPr>
        <w:t xml:space="preserve"> sygepleje</w:t>
      </w:r>
      <w:r w:rsidRPr="00FC4CA0">
        <w:rPr>
          <w:sz w:val="24"/>
          <w:szCs w:val="24"/>
        </w:rPr>
        <w:t>)?</w:t>
      </w:r>
    </w:p>
    <w:p w14:paraId="6094095D" w14:textId="7CEF182F" w:rsidR="003E4EC4" w:rsidRPr="00FC4CA0" w:rsidRDefault="003E4EC4" w:rsidP="009936B5">
      <w:pPr>
        <w:pStyle w:val="Listeafsni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C4CA0">
        <w:rPr>
          <w:sz w:val="24"/>
          <w:szCs w:val="24"/>
        </w:rPr>
        <w:t xml:space="preserve">Hvad vil </w:t>
      </w:r>
      <w:r w:rsidR="00301032">
        <w:rPr>
          <w:sz w:val="24"/>
          <w:szCs w:val="24"/>
        </w:rPr>
        <w:t>min</w:t>
      </w:r>
      <w:r w:rsidRPr="00FC4CA0">
        <w:rPr>
          <w:sz w:val="24"/>
          <w:szCs w:val="24"/>
        </w:rPr>
        <w:t xml:space="preserve"> ændrede adfærd føre til af resultater </w:t>
      </w:r>
      <w:r w:rsidR="00301032" w:rsidRPr="00FC4CA0">
        <w:rPr>
          <w:sz w:val="24"/>
          <w:szCs w:val="24"/>
        </w:rPr>
        <w:t xml:space="preserve">i </w:t>
      </w:r>
      <w:r w:rsidR="00301032">
        <w:rPr>
          <w:sz w:val="24"/>
          <w:szCs w:val="24"/>
        </w:rPr>
        <w:t>afsnittet</w:t>
      </w:r>
      <w:r w:rsidR="0034003A">
        <w:rPr>
          <w:sz w:val="24"/>
          <w:szCs w:val="24"/>
        </w:rPr>
        <w:t xml:space="preserve"> og på centret</w:t>
      </w:r>
      <w:r w:rsidRPr="00FC4CA0">
        <w:rPr>
          <w:sz w:val="24"/>
          <w:szCs w:val="24"/>
        </w:rPr>
        <w:t>?</w:t>
      </w:r>
    </w:p>
    <w:p w14:paraId="2A381AC4" w14:textId="051F9643" w:rsidR="003E4EC4" w:rsidRDefault="003E4EC4" w:rsidP="004607E0">
      <w:pPr>
        <w:pStyle w:val="Listeafsni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C4CA0">
        <w:rPr>
          <w:sz w:val="24"/>
          <w:szCs w:val="24"/>
        </w:rPr>
        <w:t xml:space="preserve">Hvilke overordnede mål vil disse resultater understøtte – </w:t>
      </w:r>
      <w:r w:rsidR="00CE531F" w:rsidRPr="00FC4CA0">
        <w:rPr>
          <w:sz w:val="24"/>
          <w:szCs w:val="24"/>
        </w:rPr>
        <w:t xml:space="preserve">både for </w:t>
      </w:r>
      <w:r w:rsidR="00301032">
        <w:rPr>
          <w:sz w:val="24"/>
          <w:szCs w:val="24"/>
        </w:rPr>
        <w:t>min</w:t>
      </w:r>
      <w:r w:rsidR="00CE531F" w:rsidRPr="00FC4CA0">
        <w:rPr>
          <w:sz w:val="24"/>
          <w:szCs w:val="24"/>
        </w:rPr>
        <w:t xml:space="preserve"> egen faglige udvikling </w:t>
      </w:r>
      <w:r w:rsidR="0034003A">
        <w:rPr>
          <w:sz w:val="24"/>
          <w:szCs w:val="24"/>
        </w:rPr>
        <w:t xml:space="preserve">på </w:t>
      </w:r>
      <w:r w:rsidR="009244C7">
        <w:rPr>
          <w:sz w:val="24"/>
          <w:szCs w:val="24"/>
        </w:rPr>
        <w:t>afsnits- og centerniveau</w:t>
      </w:r>
      <w:r w:rsidR="00DA1B01">
        <w:rPr>
          <w:sz w:val="24"/>
          <w:szCs w:val="24"/>
        </w:rPr>
        <w:t>?</w:t>
      </w:r>
    </w:p>
    <w:p w14:paraId="3453C862" w14:textId="669C5704" w:rsidR="0034003A" w:rsidRPr="0034003A" w:rsidRDefault="0034003A" w:rsidP="0034003A">
      <w:pPr>
        <w:pStyle w:val="Listeafsni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4003A">
        <w:rPr>
          <w:sz w:val="24"/>
          <w:szCs w:val="24"/>
        </w:rPr>
        <w:t>Hvilke kliniske sygeplejeopgaver skal jeg løfte under og efter endt uddannelse?</w:t>
      </w:r>
    </w:p>
    <w:p w14:paraId="15B4FE82" w14:textId="4441434E" w:rsidR="0034003A" w:rsidRPr="00FC4CA0" w:rsidRDefault="0034003A" w:rsidP="0034003A">
      <w:pPr>
        <w:pStyle w:val="Listeafsni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4003A">
        <w:rPr>
          <w:sz w:val="24"/>
          <w:szCs w:val="24"/>
        </w:rPr>
        <w:t>Hvordan vil mine nye kompetencer medvirke til at sikre kvalitet i den psykiatriske sygepleje?</w:t>
      </w:r>
    </w:p>
    <w:p w14:paraId="53C224BA" w14:textId="4BF685D0" w:rsidR="009E2CB1" w:rsidRDefault="0034003A" w:rsidP="009E2CB1">
      <w:pPr>
        <w:spacing w:line="360" w:lineRule="auto"/>
        <w:rPr>
          <w:sz w:val="24"/>
          <w:szCs w:val="24"/>
        </w:rPr>
      </w:pPr>
      <w:r w:rsidRPr="00FC4CA0">
        <w:rPr>
          <w:sz w:val="24"/>
          <w:szCs w:val="24"/>
        </w:rPr>
        <w:t xml:space="preserve">Gennemgå </w:t>
      </w:r>
      <w:r>
        <w:rPr>
          <w:sz w:val="24"/>
          <w:szCs w:val="24"/>
        </w:rPr>
        <w:t>spørgsmålene</w:t>
      </w:r>
      <w:r w:rsidR="003E4EC4" w:rsidRPr="00FC4CA0">
        <w:rPr>
          <w:sz w:val="24"/>
          <w:szCs w:val="24"/>
        </w:rPr>
        <w:t xml:space="preserve"> sammen med din leder</w:t>
      </w:r>
      <w:r>
        <w:rPr>
          <w:sz w:val="24"/>
          <w:szCs w:val="24"/>
        </w:rPr>
        <w:t xml:space="preserve"> </w:t>
      </w:r>
      <w:r w:rsidR="009E2CB1">
        <w:rPr>
          <w:sz w:val="24"/>
          <w:szCs w:val="24"/>
        </w:rPr>
        <w:t xml:space="preserve">og tal </w:t>
      </w:r>
      <w:r w:rsidR="003E4EC4" w:rsidRPr="00FC4CA0">
        <w:rPr>
          <w:sz w:val="24"/>
          <w:szCs w:val="24"/>
        </w:rPr>
        <w:t xml:space="preserve">specifikt om, hvad </w:t>
      </w:r>
      <w:r w:rsidR="00174955">
        <w:rPr>
          <w:sz w:val="24"/>
          <w:szCs w:val="24"/>
        </w:rPr>
        <w:t>Specialuddannelsen</w:t>
      </w:r>
      <w:r w:rsidR="003E4EC4" w:rsidRPr="00FC4CA0">
        <w:rPr>
          <w:sz w:val="24"/>
          <w:szCs w:val="24"/>
        </w:rPr>
        <w:t xml:space="preserve"> kan føre til af ændringer</w:t>
      </w:r>
      <w:r w:rsidR="00DA1B01">
        <w:rPr>
          <w:sz w:val="24"/>
          <w:szCs w:val="24"/>
        </w:rPr>
        <w:t xml:space="preserve"> for dig som sygeplejerske </w:t>
      </w:r>
      <w:r w:rsidR="00DA1B01" w:rsidRPr="00FC4CA0">
        <w:rPr>
          <w:sz w:val="24"/>
          <w:szCs w:val="24"/>
        </w:rPr>
        <w:t>i</w:t>
      </w:r>
      <w:r w:rsidR="00DA1B01">
        <w:rPr>
          <w:sz w:val="24"/>
          <w:szCs w:val="24"/>
        </w:rPr>
        <w:t xml:space="preserve"> </w:t>
      </w:r>
      <w:r w:rsidR="009936B5">
        <w:rPr>
          <w:sz w:val="24"/>
          <w:szCs w:val="24"/>
        </w:rPr>
        <w:t xml:space="preserve">din </w:t>
      </w:r>
      <w:r w:rsidR="009936B5" w:rsidRPr="00FC4CA0">
        <w:rPr>
          <w:sz w:val="24"/>
          <w:szCs w:val="24"/>
        </w:rPr>
        <w:t>praksis</w:t>
      </w:r>
      <w:r w:rsidR="003E4EC4" w:rsidRPr="00FC4CA0">
        <w:rPr>
          <w:sz w:val="24"/>
          <w:szCs w:val="24"/>
        </w:rPr>
        <w:t xml:space="preserve"> og </w:t>
      </w:r>
      <w:r>
        <w:rPr>
          <w:sz w:val="24"/>
          <w:szCs w:val="24"/>
        </w:rPr>
        <w:t>for sygeplejen i afsnittet.</w:t>
      </w:r>
    </w:p>
    <w:p w14:paraId="25079D2E" w14:textId="16761E34" w:rsidR="002F5891" w:rsidRPr="00CA4CFA" w:rsidRDefault="00CA4CFA" w:rsidP="00A824D8">
      <w:pPr>
        <w:pStyle w:val="Overskrift1"/>
        <w:rPr>
          <w:b/>
          <w:bCs/>
        </w:rPr>
      </w:pPr>
      <w:bookmarkStart w:id="14" w:name="_Toc119574408"/>
      <w:r w:rsidRPr="00CA4CFA">
        <w:rPr>
          <w:b/>
          <w:bCs/>
        </w:rPr>
        <w:t xml:space="preserve">4.   </w:t>
      </w:r>
      <w:r w:rsidR="002F5891" w:rsidRPr="00CA4CFA">
        <w:rPr>
          <w:b/>
          <w:bCs/>
        </w:rPr>
        <w:t>Under uddannelsen</w:t>
      </w:r>
      <w:bookmarkEnd w:id="14"/>
    </w:p>
    <w:p w14:paraId="383C3E2F" w14:textId="506FCD86" w:rsidR="00853DBC" w:rsidRPr="00CA4CFA" w:rsidRDefault="00853DBC" w:rsidP="00727226">
      <w:pPr>
        <w:pStyle w:val="Overskrift2"/>
        <w:rPr>
          <w:b/>
          <w:bCs/>
        </w:rPr>
      </w:pPr>
      <w:bookmarkStart w:id="15" w:name="_Toc119574409"/>
      <w:r w:rsidRPr="00CA4CFA">
        <w:rPr>
          <w:b/>
          <w:bCs/>
        </w:rPr>
        <w:t>4.1 Den uddannelsestagende som den aktive part</w:t>
      </w:r>
      <w:bookmarkEnd w:id="15"/>
    </w:p>
    <w:p w14:paraId="3B9AD53F" w14:textId="03723152" w:rsidR="00237468" w:rsidRPr="003E3875" w:rsidRDefault="00237468" w:rsidP="0019018D">
      <w:pPr>
        <w:spacing w:line="360" w:lineRule="auto"/>
        <w:rPr>
          <w:b/>
          <w:bCs/>
          <w:sz w:val="24"/>
          <w:szCs w:val="24"/>
        </w:rPr>
      </w:pPr>
      <w:r w:rsidRPr="009E2CB1">
        <w:rPr>
          <w:sz w:val="24"/>
          <w:szCs w:val="24"/>
        </w:rPr>
        <w:t xml:space="preserve">Den uddannelsestagende </w:t>
      </w:r>
      <w:r w:rsidR="009E2CB1">
        <w:rPr>
          <w:sz w:val="24"/>
          <w:szCs w:val="24"/>
        </w:rPr>
        <w:t xml:space="preserve">er den </w:t>
      </w:r>
      <w:r w:rsidRPr="009E2CB1">
        <w:rPr>
          <w:sz w:val="24"/>
          <w:szCs w:val="24"/>
        </w:rPr>
        <w:t>aktive part</w:t>
      </w:r>
      <w:r w:rsidR="004C6043">
        <w:rPr>
          <w:sz w:val="24"/>
          <w:szCs w:val="24"/>
        </w:rPr>
        <w:t>, og</w:t>
      </w:r>
      <w:r w:rsidRPr="009E2CB1">
        <w:rPr>
          <w:sz w:val="24"/>
          <w:szCs w:val="24"/>
        </w:rPr>
        <w:t xml:space="preserve"> har i et tæt samarbejde med klinikken en helt central rolle i</w:t>
      </w:r>
      <w:r w:rsidR="0019018D">
        <w:rPr>
          <w:sz w:val="24"/>
          <w:szCs w:val="24"/>
        </w:rPr>
        <w:t xml:space="preserve"> </w:t>
      </w:r>
      <w:r w:rsidRPr="009E2CB1">
        <w:rPr>
          <w:sz w:val="24"/>
          <w:szCs w:val="24"/>
        </w:rPr>
        <w:t xml:space="preserve">designet af </w:t>
      </w:r>
      <w:r w:rsidR="0019018D">
        <w:rPr>
          <w:sz w:val="24"/>
          <w:szCs w:val="24"/>
        </w:rPr>
        <w:t>sit</w:t>
      </w:r>
      <w:r w:rsidRPr="009E2CB1">
        <w:rPr>
          <w:sz w:val="24"/>
          <w:szCs w:val="24"/>
        </w:rPr>
        <w:t xml:space="preserve"> eget uddannelsesforløb. D</w:t>
      </w:r>
      <w:r w:rsidR="0019018D">
        <w:rPr>
          <w:sz w:val="24"/>
          <w:szCs w:val="24"/>
        </w:rPr>
        <w:t>en uddannelsestagende</w:t>
      </w:r>
      <w:r w:rsidRPr="009E2CB1">
        <w:rPr>
          <w:sz w:val="24"/>
          <w:szCs w:val="24"/>
        </w:rPr>
        <w:t xml:space="preserve"> får mulighed for at fordybe </w:t>
      </w:r>
      <w:r w:rsidR="0019018D">
        <w:rPr>
          <w:sz w:val="24"/>
          <w:szCs w:val="24"/>
        </w:rPr>
        <w:t>sig</w:t>
      </w:r>
      <w:r w:rsidRPr="009E2CB1">
        <w:rPr>
          <w:sz w:val="24"/>
          <w:szCs w:val="24"/>
        </w:rPr>
        <w:t xml:space="preserve"> i en eller flere</w:t>
      </w:r>
      <w:r w:rsidR="009E2CB1">
        <w:rPr>
          <w:sz w:val="24"/>
          <w:szCs w:val="24"/>
        </w:rPr>
        <w:t xml:space="preserve"> </w:t>
      </w:r>
      <w:r w:rsidRPr="009E2CB1">
        <w:rPr>
          <w:sz w:val="24"/>
          <w:szCs w:val="24"/>
        </w:rPr>
        <w:t>sygeplejefaglige problemstillinger f</w:t>
      </w:r>
      <w:r w:rsidR="0019018D">
        <w:rPr>
          <w:sz w:val="24"/>
          <w:szCs w:val="24"/>
        </w:rPr>
        <w:t>ra</w:t>
      </w:r>
      <w:r w:rsidRPr="009E2CB1">
        <w:rPr>
          <w:sz w:val="24"/>
          <w:szCs w:val="24"/>
        </w:rPr>
        <w:t xml:space="preserve"> egen praksis. Den teoretiske del af uddannelsen er</w:t>
      </w:r>
      <w:r w:rsidR="009E2CB1">
        <w:rPr>
          <w:sz w:val="24"/>
          <w:szCs w:val="24"/>
        </w:rPr>
        <w:t xml:space="preserve"> </w:t>
      </w:r>
      <w:r w:rsidRPr="009E2CB1">
        <w:rPr>
          <w:sz w:val="24"/>
          <w:szCs w:val="24"/>
        </w:rPr>
        <w:t>bygget op således, at den giver d</w:t>
      </w:r>
      <w:r w:rsidR="0019018D">
        <w:rPr>
          <w:sz w:val="24"/>
          <w:szCs w:val="24"/>
        </w:rPr>
        <w:t>en uddannelsestagende</w:t>
      </w:r>
      <w:r w:rsidRPr="009E2CB1">
        <w:rPr>
          <w:sz w:val="24"/>
          <w:szCs w:val="24"/>
        </w:rPr>
        <w:t xml:space="preserve"> en række læringsmuligheder for selvstændigt og under</w:t>
      </w:r>
      <w:r w:rsidR="0019018D">
        <w:rPr>
          <w:sz w:val="24"/>
          <w:szCs w:val="24"/>
        </w:rPr>
        <w:t xml:space="preserve"> </w:t>
      </w:r>
      <w:r w:rsidRPr="009E2CB1">
        <w:rPr>
          <w:sz w:val="24"/>
          <w:szCs w:val="24"/>
        </w:rPr>
        <w:t xml:space="preserve">vejledning </w:t>
      </w:r>
      <w:r w:rsidR="004A5F11" w:rsidRPr="009E2CB1">
        <w:rPr>
          <w:sz w:val="24"/>
          <w:szCs w:val="24"/>
        </w:rPr>
        <w:t xml:space="preserve">at </w:t>
      </w:r>
      <w:r w:rsidR="004A5F11">
        <w:rPr>
          <w:sz w:val="24"/>
          <w:szCs w:val="24"/>
        </w:rPr>
        <w:t>kunne</w:t>
      </w:r>
      <w:r w:rsidR="0019018D">
        <w:rPr>
          <w:sz w:val="24"/>
          <w:szCs w:val="24"/>
        </w:rPr>
        <w:t xml:space="preserve"> </w:t>
      </w:r>
      <w:r w:rsidRPr="009E2CB1">
        <w:rPr>
          <w:sz w:val="24"/>
          <w:szCs w:val="24"/>
        </w:rPr>
        <w:t xml:space="preserve">sammensætte </w:t>
      </w:r>
      <w:r w:rsidR="0019018D">
        <w:rPr>
          <w:sz w:val="24"/>
          <w:szCs w:val="24"/>
        </w:rPr>
        <w:t>sine</w:t>
      </w:r>
      <w:r w:rsidRPr="009E2CB1">
        <w:rPr>
          <w:sz w:val="24"/>
          <w:szCs w:val="24"/>
        </w:rPr>
        <w:t xml:space="preserve"> læringsaktiviteter, og trænes her igennem til at udvikle</w:t>
      </w:r>
      <w:r w:rsidR="0019018D">
        <w:rPr>
          <w:sz w:val="24"/>
          <w:szCs w:val="24"/>
        </w:rPr>
        <w:t xml:space="preserve"> </w:t>
      </w:r>
      <w:r w:rsidRPr="009E2CB1">
        <w:rPr>
          <w:sz w:val="24"/>
          <w:szCs w:val="24"/>
        </w:rPr>
        <w:t>kompetencer indenfor feedback, peerfeedback og selvevaluering</w:t>
      </w:r>
      <w:r w:rsidRPr="003E3875">
        <w:rPr>
          <w:b/>
          <w:bCs/>
          <w:sz w:val="24"/>
          <w:szCs w:val="24"/>
        </w:rPr>
        <w:t>.</w:t>
      </w:r>
      <w:r w:rsidR="00AC4A1C" w:rsidRPr="003E3875">
        <w:rPr>
          <w:b/>
          <w:bCs/>
        </w:rPr>
        <w:t xml:space="preserve"> </w:t>
      </w:r>
      <w:r w:rsidR="00AC4A1C" w:rsidRPr="003E3875">
        <w:rPr>
          <w:b/>
          <w:bCs/>
          <w:sz w:val="24"/>
          <w:szCs w:val="24"/>
        </w:rPr>
        <w:t>De</w:t>
      </w:r>
      <w:r w:rsidR="005046FA" w:rsidRPr="003E3875">
        <w:rPr>
          <w:b/>
          <w:bCs/>
          <w:sz w:val="24"/>
          <w:szCs w:val="24"/>
        </w:rPr>
        <w:t>n</w:t>
      </w:r>
      <w:r w:rsidR="00AC4A1C" w:rsidRPr="003E3875">
        <w:rPr>
          <w:b/>
          <w:bCs/>
          <w:sz w:val="24"/>
          <w:szCs w:val="24"/>
        </w:rPr>
        <w:t xml:space="preserve"> uddannelsestagende</w:t>
      </w:r>
      <w:r w:rsidR="005046FA" w:rsidRPr="003E3875">
        <w:rPr>
          <w:b/>
          <w:bCs/>
          <w:sz w:val="24"/>
          <w:szCs w:val="24"/>
        </w:rPr>
        <w:t xml:space="preserve"> opfordres</w:t>
      </w:r>
      <w:r w:rsidR="00AC4A1C" w:rsidRPr="003E3875">
        <w:rPr>
          <w:b/>
          <w:bCs/>
          <w:sz w:val="24"/>
          <w:szCs w:val="24"/>
        </w:rPr>
        <w:t xml:space="preserve"> løbende gennem uddannelsesforløbet t</w:t>
      </w:r>
      <w:r w:rsidR="005046FA" w:rsidRPr="003E3875">
        <w:rPr>
          <w:b/>
          <w:bCs/>
          <w:sz w:val="24"/>
          <w:szCs w:val="24"/>
        </w:rPr>
        <w:t>il at tage initiativ til følgende:</w:t>
      </w:r>
    </w:p>
    <w:p w14:paraId="0D7D8906" w14:textId="4EDAD6B4" w:rsidR="0034003A" w:rsidRDefault="003E4EC4" w:rsidP="0034003A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4003A">
        <w:rPr>
          <w:sz w:val="24"/>
          <w:szCs w:val="24"/>
        </w:rPr>
        <w:t>Tal om, hvad din leder og din organisation kan gøre for at understøtte, at du</w:t>
      </w:r>
      <w:r w:rsidR="00853DBC" w:rsidRPr="0034003A">
        <w:rPr>
          <w:sz w:val="24"/>
          <w:szCs w:val="24"/>
        </w:rPr>
        <w:t xml:space="preserve">/I </w:t>
      </w:r>
      <w:r w:rsidRPr="0034003A">
        <w:rPr>
          <w:sz w:val="24"/>
          <w:szCs w:val="24"/>
        </w:rPr>
        <w:t>ændrer praksis</w:t>
      </w:r>
      <w:r w:rsidR="00853DBC" w:rsidRPr="0034003A">
        <w:rPr>
          <w:sz w:val="24"/>
          <w:szCs w:val="24"/>
        </w:rPr>
        <w:t>,</w:t>
      </w:r>
      <w:r w:rsidRPr="0034003A">
        <w:rPr>
          <w:sz w:val="24"/>
          <w:szCs w:val="24"/>
        </w:rPr>
        <w:t xml:space="preserve"> og dermed skaber andre/nye resultater. </w:t>
      </w:r>
    </w:p>
    <w:p w14:paraId="5BEC8858" w14:textId="21F4F4AA" w:rsidR="007B74DD" w:rsidRDefault="00D828DB" w:rsidP="0034003A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Inddrag aktivt stillingsbeskrivelsen for den specialuddannede sygeplejerske (se bilag </w:t>
      </w:r>
      <w:r w:rsidR="00510585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="007F5306">
        <w:rPr>
          <w:sz w:val="24"/>
          <w:szCs w:val="24"/>
        </w:rPr>
        <w:t>.</w:t>
      </w:r>
    </w:p>
    <w:p w14:paraId="71681A5B" w14:textId="77777777" w:rsidR="0034003A" w:rsidRDefault="003E4EC4" w:rsidP="0034003A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4003A">
        <w:rPr>
          <w:sz w:val="24"/>
          <w:szCs w:val="24"/>
        </w:rPr>
        <w:t xml:space="preserve">Involver din leder som hjælper. </w:t>
      </w:r>
    </w:p>
    <w:p w14:paraId="72F7B5AE" w14:textId="745E60A1" w:rsidR="003E4EC4" w:rsidRPr="0034003A" w:rsidRDefault="003E4EC4" w:rsidP="0034003A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4003A">
        <w:rPr>
          <w:sz w:val="24"/>
          <w:szCs w:val="24"/>
        </w:rPr>
        <w:t xml:space="preserve">Brug </w:t>
      </w:r>
      <w:r w:rsidR="0034003A" w:rsidRPr="0034003A">
        <w:rPr>
          <w:sz w:val="24"/>
          <w:szCs w:val="24"/>
        </w:rPr>
        <w:t>dine kolleger som</w:t>
      </w:r>
      <w:r w:rsidRPr="0034003A">
        <w:rPr>
          <w:sz w:val="24"/>
          <w:szCs w:val="24"/>
        </w:rPr>
        <w:t xml:space="preserve"> vidne på dine gode intentioner.</w:t>
      </w:r>
    </w:p>
    <w:p w14:paraId="17B9B415" w14:textId="565B5B3E" w:rsidR="003E4EC4" w:rsidRPr="0034003A" w:rsidRDefault="003E4EC4" w:rsidP="0034003A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4003A">
        <w:rPr>
          <w:sz w:val="24"/>
          <w:szCs w:val="24"/>
        </w:rPr>
        <w:t xml:space="preserve">Lav aftaler om, at </w:t>
      </w:r>
      <w:r w:rsidR="0034003A" w:rsidRPr="0034003A">
        <w:rPr>
          <w:sz w:val="24"/>
          <w:szCs w:val="24"/>
        </w:rPr>
        <w:t>dine kolleger</w:t>
      </w:r>
      <w:r w:rsidRPr="0034003A">
        <w:rPr>
          <w:sz w:val="24"/>
          <w:szCs w:val="24"/>
        </w:rPr>
        <w:t xml:space="preserve"> spørger ind til nye tanker og idéer, når du er tilbage</w:t>
      </w:r>
      <w:r w:rsidR="00853DBC" w:rsidRPr="0034003A">
        <w:rPr>
          <w:sz w:val="24"/>
          <w:szCs w:val="24"/>
        </w:rPr>
        <w:t xml:space="preserve"> i klinisk uddannelse</w:t>
      </w:r>
      <w:r w:rsidR="0034003A" w:rsidRPr="0034003A">
        <w:rPr>
          <w:sz w:val="24"/>
          <w:szCs w:val="24"/>
        </w:rPr>
        <w:t>.</w:t>
      </w:r>
    </w:p>
    <w:p w14:paraId="19EA98FA" w14:textId="15E41EA8" w:rsidR="00301D0A" w:rsidRPr="00794A26" w:rsidRDefault="009C43D5" w:rsidP="00794A26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4003A">
        <w:rPr>
          <w:sz w:val="24"/>
          <w:szCs w:val="24"/>
        </w:rPr>
        <w:t>Aftal med din leder, hvordan hun/han kan hjælpe dig med at rydde organisatoriske og arbejdsmæssige forhindringer væk.</w:t>
      </w:r>
    </w:p>
    <w:p w14:paraId="5864FA69" w14:textId="4F7B3372" w:rsidR="00301D0A" w:rsidRPr="00CA4CFA" w:rsidRDefault="00301D0A" w:rsidP="00727226">
      <w:pPr>
        <w:pStyle w:val="Overskrift2"/>
        <w:rPr>
          <w:b/>
          <w:bCs/>
        </w:rPr>
      </w:pPr>
      <w:bookmarkStart w:id="16" w:name="_Toc119574410"/>
      <w:r w:rsidRPr="00CA4CFA">
        <w:rPr>
          <w:b/>
          <w:bCs/>
        </w:rPr>
        <w:lastRenderedPageBreak/>
        <w:t>4.2 Opmærksomhedspunkter der fremmer transfer</w:t>
      </w:r>
      <w:bookmarkEnd w:id="16"/>
    </w:p>
    <w:p w14:paraId="225EB0CD" w14:textId="5E1F1F36" w:rsidR="00AC0C50" w:rsidRDefault="00DA1C02" w:rsidP="009E2CB1">
      <w:pPr>
        <w:spacing w:line="360" w:lineRule="auto"/>
        <w:rPr>
          <w:sz w:val="24"/>
          <w:szCs w:val="24"/>
        </w:rPr>
      </w:pPr>
      <w:r w:rsidRPr="00DA1C02">
        <w:rPr>
          <w:sz w:val="24"/>
          <w:szCs w:val="24"/>
        </w:rPr>
        <w:t xml:space="preserve">Det er </w:t>
      </w:r>
      <w:r w:rsidR="00853DBC" w:rsidRPr="00DA1C02">
        <w:rPr>
          <w:sz w:val="24"/>
          <w:szCs w:val="24"/>
        </w:rPr>
        <w:t>vigtigt</w:t>
      </w:r>
      <w:r w:rsidRPr="00DA1C02">
        <w:rPr>
          <w:sz w:val="24"/>
          <w:szCs w:val="24"/>
        </w:rPr>
        <w:t xml:space="preserve">, at der er mulighed for at øve anvendelsen </w:t>
      </w:r>
      <w:proofErr w:type="gramStart"/>
      <w:r w:rsidR="00301D0A" w:rsidRPr="00DA1C02">
        <w:rPr>
          <w:sz w:val="24"/>
          <w:szCs w:val="24"/>
        </w:rPr>
        <w:t>af</w:t>
      </w:r>
      <w:proofErr w:type="gramEnd"/>
      <w:r w:rsidRPr="00DA1C02">
        <w:rPr>
          <w:sz w:val="24"/>
          <w:szCs w:val="24"/>
        </w:rPr>
        <w:t xml:space="preserve"> det lærte på arbejdspladsen i direkte forlængelse af læringssituationen. Arbejdspladsen </w:t>
      </w:r>
      <w:r w:rsidR="00A857EA" w:rsidRPr="00DA1C02">
        <w:rPr>
          <w:sz w:val="24"/>
          <w:szCs w:val="24"/>
        </w:rPr>
        <w:t>skal være</w:t>
      </w:r>
      <w:r w:rsidRPr="00DA1C02">
        <w:rPr>
          <w:sz w:val="24"/>
          <w:szCs w:val="24"/>
        </w:rPr>
        <w:t xml:space="preserve"> præget af et understøttende miljø</w:t>
      </w:r>
      <w:r w:rsidR="00301D0A">
        <w:rPr>
          <w:sz w:val="24"/>
          <w:szCs w:val="24"/>
        </w:rPr>
        <w:t xml:space="preserve"> i form af </w:t>
      </w:r>
      <w:r w:rsidRPr="00DA1C02">
        <w:rPr>
          <w:sz w:val="24"/>
          <w:szCs w:val="24"/>
        </w:rPr>
        <w:t xml:space="preserve">støtte fra kolleger og ledelsen, </w:t>
      </w:r>
      <w:r w:rsidR="00301D0A" w:rsidRPr="00DA1C02">
        <w:rPr>
          <w:sz w:val="24"/>
          <w:szCs w:val="24"/>
        </w:rPr>
        <w:t>f</w:t>
      </w:r>
      <w:r w:rsidR="00301D0A">
        <w:rPr>
          <w:sz w:val="24"/>
          <w:szCs w:val="24"/>
        </w:rPr>
        <w:t>.eks.</w:t>
      </w:r>
      <w:r w:rsidRPr="00DA1C02">
        <w:rPr>
          <w:sz w:val="24"/>
          <w:szCs w:val="24"/>
        </w:rPr>
        <w:t xml:space="preserve"> positiv feedback</w:t>
      </w:r>
      <w:r w:rsidR="000B50E9">
        <w:rPr>
          <w:sz w:val="24"/>
          <w:szCs w:val="24"/>
        </w:rPr>
        <w:t>.</w:t>
      </w:r>
      <w:r w:rsidR="0034003A">
        <w:rPr>
          <w:sz w:val="24"/>
          <w:szCs w:val="24"/>
        </w:rPr>
        <w:t xml:space="preserve"> </w:t>
      </w:r>
      <w:r w:rsidRPr="00DA1C02">
        <w:rPr>
          <w:sz w:val="24"/>
          <w:szCs w:val="24"/>
        </w:rPr>
        <w:t xml:space="preserve">Et andet </w:t>
      </w:r>
      <w:r w:rsidR="00301D0A">
        <w:rPr>
          <w:sz w:val="24"/>
          <w:szCs w:val="24"/>
        </w:rPr>
        <w:t>centralt</w:t>
      </w:r>
      <w:r w:rsidRPr="00DA1C02">
        <w:rPr>
          <w:sz w:val="24"/>
          <w:szCs w:val="24"/>
        </w:rPr>
        <w:t xml:space="preserve"> redskab til at fremme transfer er at gøre arbejdspladsen til en del af læringsprocessen og skabe sammenhæng mellem undervisning og</w:t>
      </w:r>
      <w:r w:rsidR="00A857EA">
        <w:rPr>
          <w:sz w:val="24"/>
          <w:szCs w:val="24"/>
        </w:rPr>
        <w:t xml:space="preserve"> den</w:t>
      </w:r>
      <w:r w:rsidRPr="00DA1C02">
        <w:rPr>
          <w:sz w:val="24"/>
          <w:szCs w:val="24"/>
        </w:rPr>
        <w:t xml:space="preserve"> efterfølgende anvendelse. </w:t>
      </w:r>
      <w:r w:rsidR="009244C7" w:rsidRPr="00DA1C02">
        <w:rPr>
          <w:sz w:val="24"/>
          <w:szCs w:val="24"/>
        </w:rPr>
        <w:t>Det understøttes</w:t>
      </w:r>
      <w:r w:rsidR="009244C7">
        <w:rPr>
          <w:sz w:val="24"/>
          <w:szCs w:val="24"/>
        </w:rPr>
        <w:t xml:space="preserve"> f.eks. gennem </w:t>
      </w:r>
      <w:r w:rsidR="00301D0A">
        <w:rPr>
          <w:sz w:val="24"/>
          <w:szCs w:val="24"/>
        </w:rPr>
        <w:t>udarbejdelse af refleksive rapporter og deltagelse i den kollektive akademiske vejledning</w:t>
      </w:r>
      <w:r w:rsidR="00A857EA">
        <w:rPr>
          <w:sz w:val="24"/>
          <w:szCs w:val="24"/>
        </w:rPr>
        <w:t xml:space="preserve">, hvor der reflekteres </w:t>
      </w:r>
      <w:r w:rsidRPr="00DA1C02">
        <w:rPr>
          <w:sz w:val="24"/>
          <w:szCs w:val="24"/>
        </w:rPr>
        <w:t xml:space="preserve">over anvendelsen </w:t>
      </w:r>
      <w:proofErr w:type="gramStart"/>
      <w:r w:rsidR="005046FA" w:rsidRPr="00DA1C02">
        <w:rPr>
          <w:sz w:val="24"/>
          <w:szCs w:val="24"/>
        </w:rPr>
        <w:t>af</w:t>
      </w:r>
      <w:proofErr w:type="gramEnd"/>
      <w:r w:rsidR="005046FA">
        <w:rPr>
          <w:sz w:val="24"/>
          <w:szCs w:val="24"/>
        </w:rPr>
        <w:t xml:space="preserve"> </w:t>
      </w:r>
      <w:r w:rsidRPr="00DA1C02">
        <w:rPr>
          <w:sz w:val="24"/>
          <w:szCs w:val="24"/>
        </w:rPr>
        <w:t>det lærte i praksis.</w:t>
      </w:r>
    </w:p>
    <w:p w14:paraId="7E26FD18" w14:textId="5AAAB785" w:rsidR="00D949BE" w:rsidRPr="003E4EC4" w:rsidRDefault="005046FA" w:rsidP="009E2C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Den uddannelsestagende forpligter sig </w:t>
      </w:r>
      <w:r w:rsidR="007F5667">
        <w:rPr>
          <w:sz w:val="24"/>
          <w:szCs w:val="24"/>
        </w:rPr>
        <w:t xml:space="preserve">til </w:t>
      </w:r>
      <w:r>
        <w:rPr>
          <w:sz w:val="24"/>
          <w:szCs w:val="24"/>
        </w:rPr>
        <w:t xml:space="preserve">at sætte sig selv i nye </w:t>
      </w:r>
      <w:r w:rsidR="000B50E9" w:rsidRPr="000B50E9">
        <w:rPr>
          <w:sz w:val="24"/>
          <w:szCs w:val="24"/>
        </w:rPr>
        <w:t>situationer</w:t>
      </w:r>
      <w:r>
        <w:rPr>
          <w:sz w:val="24"/>
          <w:szCs w:val="24"/>
        </w:rPr>
        <w:t xml:space="preserve"> </w:t>
      </w:r>
      <w:r w:rsidR="00661F23">
        <w:rPr>
          <w:sz w:val="24"/>
          <w:szCs w:val="24"/>
        </w:rPr>
        <w:t>og indgå i svære og komplekse patientforløb og kan hente inspiration i følgende:</w:t>
      </w:r>
    </w:p>
    <w:p w14:paraId="51C37A95" w14:textId="4D5C5673" w:rsidR="003E4EC4" w:rsidRPr="003E4EC4" w:rsidRDefault="003E4EC4" w:rsidP="004607E0">
      <w:pPr>
        <w:spacing w:line="360" w:lineRule="auto"/>
        <w:rPr>
          <w:sz w:val="24"/>
          <w:szCs w:val="24"/>
        </w:rPr>
      </w:pPr>
      <w:r w:rsidRPr="00A857EA">
        <w:rPr>
          <w:b/>
          <w:bCs/>
          <w:sz w:val="24"/>
          <w:szCs w:val="24"/>
        </w:rPr>
        <w:t>Gå aktivt til sagen</w:t>
      </w:r>
      <w:r w:rsidRPr="003E4EC4">
        <w:rPr>
          <w:sz w:val="24"/>
          <w:szCs w:val="24"/>
        </w:rPr>
        <w:t xml:space="preserve">: Mind dig selv om, at du skal kunne bruge </w:t>
      </w:r>
      <w:r w:rsidR="00A857EA">
        <w:rPr>
          <w:sz w:val="24"/>
          <w:szCs w:val="24"/>
        </w:rPr>
        <w:t>det du lærer</w:t>
      </w:r>
      <w:r w:rsidR="000B50E9">
        <w:rPr>
          <w:sz w:val="24"/>
          <w:szCs w:val="24"/>
        </w:rPr>
        <w:t>.</w:t>
      </w:r>
    </w:p>
    <w:p w14:paraId="7786FC0B" w14:textId="5860953B" w:rsidR="009244C7" w:rsidRDefault="003E4EC4" w:rsidP="004607E0">
      <w:pPr>
        <w:spacing w:line="360" w:lineRule="auto"/>
        <w:rPr>
          <w:sz w:val="24"/>
          <w:szCs w:val="24"/>
        </w:rPr>
      </w:pPr>
      <w:r w:rsidRPr="003E4EC4">
        <w:rPr>
          <w:sz w:val="24"/>
          <w:szCs w:val="24"/>
        </w:rPr>
        <w:t>Tag med jævne mellemrum en reflek</w:t>
      </w:r>
      <w:r w:rsidR="00D828DB">
        <w:rPr>
          <w:sz w:val="24"/>
          <w:szCs w:val="24"/>
        </w:rPr>
        <w:t>s</w:t>
      </w:r>
      <w:r w:rsidRPr="003E4EC4">
        <w:rPr>
          <w:sz w:val="24"/>
          <w:szCs w:val="24"/>
        </w:rPr>
        <w:t>ionspause: Skriv 1</w:t>
      </w:r>
      <w:r w:rsidR="00A857EA">
        <w:rPr>
          <w:sz w:val="24"/>
          <w:szCs w:val="24"/>
        </w:rPr>
        <w:t xml:space="preserve"> eller 2 ting ned</w:t>
      </w:r>
      <w:r w:rsidRPr="003E4EC4">
        <w:rPr>
          <w:sz w:val="24"/>
          <w:szCs w:val="24"/>
        </w:rPr>
        <w:t>, som du vil</w:t>
      </w:r>
      <w:r w:rsidR="00A857EA">
        <w:rPr>
          <w:sz w:val="24"/>
          <w:szCs w:val="24"/>
        </w:rPr>
        <w:t xml:space="preserve"> huske og gøre anderledes, når du er tilbage i klinikken.</w:t>
      </w:r>
    </w:p>
    <w:p w14:paraId="299587CB" w14:textId="624F47A6" w:rsidR="0034003A" w:rsidRDefault="008377CD" w:rsidP="008377CD">
      <w:pPr>
        <w:spacing w:line="360" w:lineRule="auto"/>
        <w:rPr>
          <w:b/>
          <w:bCs/>
          <w:sz w:val="24"/>
          <w:szCs w:val="24"/>
        </w:rPr>
      </w:pPr>
      <w:r w:rsidRPr="0034003A">
        <w:rPr>
          <w:b/>
          <w:bCs/>
          <w:sz w:val="24"/>
          <w:szCs w:val="24"/>
        </w:rPr>
        <w:t>Min nye rolle i afsnittet</w:t>
      </w:r>
      <w:r w:rsidR="007F5667">
        <w:rPr>
          <w:b/>
          <w:bCs/>
          <w:sz w:val="24"/>
          <w:szCs w:val="24"/>
        </w:rPr>
        <w:t xml:space="preserve"> </w:t>
      </w:r>
      <w:r w:rsidRPr="0034003A">
        <w:rPr>
          <w:b/>
          <w:bCs/>
          <w:sz w:val="24"/>
          <w:szCs w:val="24"/>
        </w:rPr>
        <w:t>- hvordan kommer den i spil?</w:t>
      </w:r>
    </w:p>
    <w:p w14:paraId="7CC79DDB" w14:textId="64757401" w:rsidR="008377CD" w:rsidRPr="0034003A" w:rsidRDefault="008377CD" w:rsidP="008377CD">
      <w:pPr>
        <w:spacing w:line="360" w:lineRule="auto"/>
        <w:rPr>
          <w:b/>
          <w:bCs/>
          <w:sz w:val="24"/>
          <w:szCs w:val="24"/>
        </w:rPr>
      </w:pPr>
      <w:r w:rsidRPr="008377CD">
        <w:rPr>
          <w:sz w:val="24"/>
          <w:szCs w:val="24"/>
        </w:rPr>
        <w:t>I hvilke situationer har jeg brug for lederopbakning og hvordan?</w:t>
      </w:r>
    </w:p>
    <w:p w14:paraId="10FFE268" w14:textId="008FA638" w:rsidR="008377CD" w:rsidRPr="008377CD" w:rsidRDefault="008377CD" w:rsidP="008377CD">
      <w:pPr>
        <w:spacing w:line="360" w:lineRule="auto"/>
        <w:rPr>
          <w:sz w:val="24"/>
          <w:szCs w:val="24"/>
        </w:rPr>
      </w:pPr>
      <w:r w:rsidRPr="008377CD">
        <w:rPr>
          <w:sz w:val="24"/>
          <w:szCs w:val="24"/>
        </w:rPr>
        <w:t>Hvilke patientforløb/opgaver er det særligt vigtigt, at jeg bliver tilknyttet?</w:t>
      </w:r>
    </w:p>
    <w:p w14:paraId="439D6F65" w14:textId="6DDBA0D6" w:rsidR="008377CD" w:rsidRPr="008377CD" w:rsidRDefault="008377CD" w:rsidP="008377CD">
      <w:pPr>
        <w:spacing w:line="360" w:lineRule="auto"/>
        <w:rPr>
          <w:sz w:val="24"/>
          <w:szCs w:val="24"/>
        </w:rPr>
      </w:pPr>
      <w:r w:rsidRPr="008377CD">
        <w:rPr>
          <w:sz w:val="24"/>
          <w:szCs w:val="24"/>
        </w:rPr>
        <w:t>Hvordan sikrer jeg, at den nye viden jeg har fået, også bliver anvendt i min sygepleje?</w:t>
      </w:r>
    </w:p>
    <w:p w14:paraId="07CEAA59" w14:textId="4C21E421" w:rsidR="00901A50" w:rsidRDefault="008377CD" w:rsidP="004607E0">
      <w:pPr>
        <w:spacing w:line="360" w:lineRule="auto"/>
        <w:rPr>
          <w:sz w:val="24"/>
          <w:szCs w:val="24"/>
        </w:rPr>
      </w:pPr>
      <w:r w:rsidRPr="008377CD">
        <w:rPr>
          <w:sz w:val="24"/>
          <w:szCs w:val="24"/>
        </w:rPr>
        <w:t>Hvordan sikrer jeg at få feedback fra dig som leder?</w:t>
      </w:r>
    </w:p>
    <w:p w14:paraId="2320973C" w14:textId="6E2224FB" w:rsidR="004979DE" w:rsidRPr="004979DE" w:rsidRDefault="004979DE" w:rsidP="004607E0">
      <w:pPr>
        <w:spacing w:line="360" w:lineRule="auto"/>
        <w:rPr>
          <w:b/>
          <w:bCs/>
          <w:sz w:val="24"/>
          <w:szCs w:val="24"/>
        </w:rPr>
      </w:pPr>
      <w:r w:rsidRPr="004979DE">
        <w:rPr>
          <w:b/>
          <w:bCs/>
          <w:sz w:val="24"/>
          <w:szCs w:val="24"/>
        </w:rPr>
        <w:t xml:space="preserve">Det er </w:t>
      </w:r>
      <w:r>
        <w:rPr>
          <w:b/>
          <w:bCs/>
          <w:sz w:val="24"/>
          <w:szCs w:val="24"/>
        </w:rPr>
        <w:t>obligatorisk, at der 1 gang i hver af de 3 kliniske uddannelsesperioder afholdes en formel uddannelsessamtale mellem den uddannel</w:t>
      </w:r>
      <w:r w:rsidR="00017338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estagende og leder. Den uddannelsestagende tager referat af de indgåede aftaler og planer og sender efterfølgende referatet til lederen.</w:t>
      </w:r>
    </w:p>
    <w:p w14:paraId="585B609E" w14:textId="672E3596" w:rsidR="002F5891" w:rsidRPr="00CA4CFA" w:rsidRDefault="00CA4CFA" w:rsidP="00727226">
      <w:pPr>
        <w:pStyle w:val="Overskrift1"/>
        <w:rPr>
          <w:b/>
          <w:bCs/>
        </w:rPr>
      </w:pPr>
      <w:bookmarkStart w:id="17" w:name="_Toc119574411"/>
      <w:r w:rsidRPr="00CA4CFA">
        <w:rPr>
          <w:b/>
          <w:bCs/>
        </w:rPr>
        <w:t xml:space="preserve">5.   </w:t>
      </w:r>
      <w:r w:rsidR="00DA7E4A" w:rsidRPr="00CA4CFA">
        <w:rPr>
          <w:b/>
          <w:bCs/>
        </w:rPr>
        <w:t>Forlængelsesperioden</w:t>
      </w:r>
      <w:r w:rsidR="000C5308" w:rsidRPr="00CA4CFA">
        <w:rPr>
          <w:b/>
          <w:bCs/>
        </w:rPr>
        <w:t xml:space="preserve"> – indgår ikke som en del af uddannelsen</w:t>
      </w:r>
      <w:bookmarkEnd w:id="17"/>
    </w:p>
    <w:p w14:paraId="68FAD0CF" w14:textId="72CAAE21" w:rsidR="00386541" w:rsidRPr="00CA4CFA" w:rsidRDefault="00BD703E" w:rsidP="00727226">
      <w:pPr>
        <w:pStyle w:val="Overskrift2"/>
        <w:rPr>
          <w:b/>
          <w:bCs/>
        </w:rPr>
      </w:pPr>
      <w:bookmarkStart w:id="18" w:name="_Toc119574412"/>
      <w:r w:rsidRPr="00CA4CFA">
        <w:rPr>
          <w:b/>
          <w:bCs/>
        </w:rPr>
        <w:t>5.</w:t>
      </w:r>
      <w:r w:rsidR="00CA4CFA">
        <w:rPr>
          <w:b/>
          <w:bCs/>
        </w:rPr>
        <w:t>1</w:t>
      </w:r>
      <w:r w:rsidRPr="00CA4CFA">
        <w:rPr>
          <w:b/>
          <w:bCs/>
        </w:rPr>
        <w:t xml:space="preserve"> </w:t>
      </w:r>
      <w:r w:rsidR="000C5308" w:rsidRPr="00CA4CFA">
        <w:rPr>
          <w:b/>
          <w:bCs/>
        </w:rPr>
        <w:t>Tilbage i eget afsnit – omsætte ny viden i praksis</w:t>
      </w:r>
      <w:bookmarkEnd w:id="18"/>
      <w:r w:rsidR="00386541" w:rsidRPr="00CA4CFA">
        <w:rPr>
          <w:b/>
          <w:bCs/>
        </w:rPr>
        <w:t xml:space="preserve"> </w:t>
      </w:r>
      <w:r w:rsidR="000C5308" w:rsidRPr="00CA4CFA">
        <w:rPr>
          <w:b/>
          <w:bCs/>
        </w:rPr>
        <w:tab/>
      </w:r>
    </w:p>
    <w:p w14:paraId="0A76F6A7" w14:textId="3EF7D82B" w:rsidR="00F05716" w:rsidRDefault="000C5308" w:rsidP="00497DF3">
      <w:pPr>
        <w:spacing w:line="360" w:lineRule="auto"/>
        <w:rPr>
          <w:sz w:val="24"/>
          <w:szCs w:val="24"/>
        </w:rPr>
      </w:pPr>
      <w:r w:rsidRPr="009E2CB1">
        <w:rPr>
          <w:sz w:val="24"/>
          <w:szCs w:val="24"/>
        </w:rPr>
        <w:t xml:space="preserve">I forlængelsesperioden vil den </w:t>
      </w:r>
      <w:r w:rsidR="009E2CB1" w:rsidRPr="009E2CB1">
        <w:rPr>
          <w:sz w:val="24"/>
          <w:szCs w:val="24"/>
        </w:rPr>
        <w:t>uddannelsestagende</w:t>
      </w:r>
      <w:r w:rsidRPr="009E2CB1">
        <w:rPr>
          <w:sz w:val="24"/>
          <w:szCs w:val="24"/>
        </w:rPr>
        <w:t xml:space="preserve"> træne sine færdigheder og kompetencer i egen praksis. Det primære fokus er fortsat at arbejde målrettet med at gå forrest i komplekse og uforudsigelige patientforløb og omsætte nye færdigheder indenfor psykiatrisk sygepleje til kliniske kompetencer.</w:t>
      </w:r>
      <w:r w:rsidR="000B50E9">
        <w:rPr>
          <w:sz w:val="24"/>
          <w:szCs w:val="24"/>
        </w:rPr>
        <w:t xml:space="preserve"> </w:t>
      </w:r>
      <w:r w:rsidR="00F05716" w:rsidRPr="00F05716">
        <w:rPr>
          <w:sz w:val="24"/>
          <w:szCs w:val="24"/>
        </w:rPr>
        <w:t>Det er de kliniske kompetencer i komplekse patientforløb</w:t>
      </w:r>
      <w:r w:rsidR="00BD703E">
        <w:rPr>
          <w:sz w:val="24"/>
          <w:szCs w:val="24"/>
        </w:rPr>
        <w:t>,</w:t>
      </w:r>
      <w:r w:rsidR="00F05716" w:rsidRPr="00F05716">
        <w:rPr>
          <w:sz w:val="24"/>
          <w:szCs w:val="24"/>
        </w:rPr>
        <w:t xml:space="preserve"> der skal træde særligt frem i tråd med årsaftaler og andre tiltag</w:t>
      </w:r>
      <w:r w:rsidR="00BD703E">
        <w:rPr>
          <w:sz w:val="24"/>
          <w:szCs w:val="24"/>
        </w:rPr>
        <w:t>,</w:t>
      </w:r>
      <w:r w:rsidR="00F05716" w:rsidRPr="00F05716">
        <w:rPr>
          <w:sz w:val="24"/>
          <w:szCs w:val="24"/>
        </w:rPr>
        <w:t xml:space="preserve"> der skal implementeres afsnits- og centervis.</w:t>
      </w:r>
    </w:p>
    <w:p w14:paraId="779E9937" w14:textId="5F7C9147" w:rsidR="00F05716" w:rsidRPr="00CA4CFA" w:rsidRDefault="00386541" w:rsidP="00727226">
      <w:pPr>
        <w:pStyle w:val="Overskrift2"/>
        <w:rPr>
          <w:b/>
          <w:bCs/>
        </w:rPr>
      </w:pPr>
      <w:bookmarkStart w:id="19" w:name="_Toc119574413"/>
      <w:r w:rsidRPr="00CA4CFA">
        <w:rPr>
          <w:b/>
          <w:bCs/>
        </w:rPr>
        <w:lastRenderedPageBreak/>
        <w:t xml:space="preserve">5.2 </w:t>
      </w:r>
      <w:r w:rsidR="00F05716" w:rsidRPr="00CA4CFA">
        <w:rPr>
          <w:b/>
          <w:bCs/>
        </w:rPr>
        <w:t>Tilbud om deltagelse i et læringsforum</w:t>
      </w:r>
      <w:bookmarkEnd w:id="19"/>
      <w:r w:rsidR="00F05716" w:rsidRPr="00CA4CFA">
        <w:rPr>
          <w:b/>
          <w:bCs/>
        </w:rPr>
        <w:t xml:space="preserve"> </w:t>
      </w:r>
    </w:p>
    <w:p w14:paraId="6240076E" w14:textId="50354051" w:rsidR="00F05716" w:rsidRDefault="000B50E9" w:rsidP="00F057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forlængelsesperioden vil d</w:t>
      </w:r>
      <w:r w:rsidR="00F05716">
        <w:rPr>
          <w:sz w:val="24"/>
          <w:szCs w:val="24"/>
        </w:rPr>
        <w:t>e</w:t>
      </w:r>
      <w:r w:rsidR="00497DF3" w:rsidRPr="00497DF3">
        <w:rPr>
          <w:sz w:val="24"/>
          <w:szCs w:val="24"/>
        </w:rPr>
        <w:t xml:space="preserve"> uddannelsestagende få </w:t>
      </w:r>
      <w:r w:rsidR="004A0C59">
        <w:rPr>
          <w:sz w:val="24"/>
          <w:szCs w:val="24"/>
        </w:rPr>
        <w:t>mulighed for at deltage i et</w:t>
      </w:r>
      <w:r w:rsidR="00F05716">
        <w:rPr>
          <w:sz w:val="24"/>
          <w:szCs w:val="24"/>
        </w:rPr>
        <w:t xml:space="preserve"> læringsforum, hvor de fremlægger og videndeler deres arbejde samt udveksler id</w:t>
      </w:r>
      <w:r w:rsidR="00BD703E">
        <w:rPr>
          <w:sz w:val="24"/>
          <w:szCs w:val="24"/>
        </w:rPr>
        <w:t>é</w:t>
      </w:r>
      <w:r w:rsidR="00F05716">
        <w:rPr>
          <w:sz w:val="24"/>
          <w:szCs w:val="24"/>
        </w:rPr>
        <w:t>er og forskningslitteratur</w:t>
      </w:r>
      <w:r w:rsidR="009B7021">
        <w:rPr>
          <w:sz w:val="24"/>
          <w:szCs w:val="24"/>
        </w:rPr>
        <w:t xml:space="preserve"> med hinanden. </w:t>
      </w:r>
      <w:r w:rsidR="00F05716">
        <w:rPr>
          <w:sz w:val="24"/>
          <w:szCs w:val="24"/>
        </w:rPr>
        <w:t xml:space="preserve"> </w:t>
      </w:r>
      <w:r w:rsidR="00F05716" w:rsidRPr="00DA1B01">
        <w:rPr>
          <w:b/>
          <w:bCs/>
          <w:sz w:val="24"/>
          <w:szCs w:val="24"/>
        </w:rPr>
        <w:t xml:space="preserve">Dette læringsforum organiseres og planlægges </w:t>
      </w:r>
      <w:r w:rsidR="009B7021">
        <w:rPr>
          <w:b/>
          <w:bCs/>
          <w:sz w:val="24"/>
          <w:szCs w:val="24"/>
        </w:rPr>
        <w:t>centervis. Der er berammet 3 timer om måneden til denne læringsaktivitet</w:t>
      </w:r>
      <w:r w:rsidR="009B7021">
        <w:t>, og det er chefsygeplejersken på centeret, der beslutter hvordan</w:t>
      </w:r>
      <w:r w:rsidR="00317185">
        <w:t>, og af hvem</w:t>
      </w:r>
      <w:r w:rsidR="009B7021">
        <w:t xml:space="preserve"> de 3 timer om måneden forvaltes.</w:t>
      </w:r>
      <w:r w:rsidR="009B7021" w:rsidRPr="009B7021">
        <w:rPr>
          <w:b/>
          <w:bCs/>
          <w:sz w:val="24"/>
          <w:szCs w:val="24"/>
        </w:rPr>
        <w:t xml:space="preserve"> </w:t>
      </w:r>
    </w:p>
    <w:p w14:paraId="7F291183" w14:textId="272A4D1F" w:rsidR="009936B5" w:rsidRPr="00CA4CFA" w:rsidRDefault="00CA4CFA" w:rsidP="00727226">
      <w:pPr>
        <w:pStyle w:val="Overskrift2"/>
        <w:rPr>
          <w:b/>
          <w:bCs/>
        </w:rPr>
      </w:pPr>
      <w:bookmarkStart w:id="20" w:name="_Toc119574414"/>
      <w:r w:rsidRPr="00CA4CFA">
        <w:rPr>
          <w:b/>
          <w:bCs/>
        </w:rPr>
        <w:t xml:space="preserve">5.3 </w:t>
      </w:r>
      <w:r w:rsidR="00386541" w:rsidRPr="00CA4CFA">
        <w:rPr>
          <w:b/>
          <w:bCs/>
        </w:rPr>
        <w:t>Inspirationskatalog</w:t>
      </w:r>
      <w:bookmarkEnd w:id="20"/>
    </w:p>
    <w:p w14:paraId="31595AF5" w14:textId="207C2376" w:rsidR="009936B5" w:rsidRPr="009936B5" w:rsidRDefault="009936B5" w:rsidP="009936B5">
      <w:pPr>
        <w:spacing w:line="360" w:lineRule="auto"/>
        <w:ind w:left="360"/>
        <w:rPr>
          <w:b/>
          <w:bCs/>
          <w:sz w:val="24"/>
          <w:szCs w:val="24"/>
        </w:rPr>
      </w:pPr>
      <w:r w:rsidRPr="009936B5">
        <w:rPr>
          <w:b/>
          <w:bCs/>
          <w:sz w:val="24"/>
          <w:szCs w:val="24"/>
        </w:rPr>
        <w:t>Følgende er en række id</w:t>
      </w:r>
      <w:r w:rsidR="00BD703E">
        <w:rPr>
          <w:b/>
          <w:bCs/>
          <w:sz w:val="24"/>
          <w:szCs w:val="24"/>
        </w:rPr>
        <w:t>é</w:t>
      </w:r>
      <w:r w:rsidRPr="009936B5">
        <w:rPr>
          <w:b/>
          <w:bCs/>
          <w:sz w:val="24"/>
          <w:szCs w:val="24"/>
        </w:rPr>
        <w:t>er til inspiration til forlængelsesperioden</w:t>
      </w:r>
      <w:r w:rsidR="00BD703E">
        <w:rPr>
          <w:b/>
          <w:bCs/>
          <w:sz w:val="24"/>
          <w:szCs w:val="24"/>
        </w:rPr>
        <w:t>:</w:t>
      </w:r>
    </w:p>
    <w:p w14:paraId="6691DD91" w14:textId="6E581982" w:rsidR="009936B5" w:rsidRDefault="009936B5" w:rsidP="009936B5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36B5">
        <w:rPr>
          <w:sz w:val="24"/>
          <w:szCs w:val="24"/>
        </w:rPr>
        <w:t xml:space="preserve">Afsøge mulighederne for samarbejdspartnere i praksis f.eks.:  Tværfaglige kolleger (læger, fysioterapeuter, ergoterapeuter, psykologer, socialrådgivere eller </w:t>
      </w:r>
      <w:proofErr w:type="spellStart"/>
      <w:r w:rsidRPr="009936B5">
        <w:rPr>
          <w:sz w:val="24"/>
          <w:szCs w:val="24"/>
        </w:rPr>
        <w:t>recoverymentorer</w:t>
      </w:r>
      <w:proofErr w:type="spellEnd"/>
      <w:r w:rsidR="00BD703E">
        <w:rPr>
          <w:sz w:val="24"/>
          <w:szCs w:val="24"/>
        </w:rPr>
        <w:t>)</w:t>
      </w:r>
      <w:r w:rsidR="003E3875">
        <w:rPr>
          <w:sz w:val="24"/>
          <w:szCs w:val="24"/>
        </w:rPr>
        <w:t>.</w:t>
      </w:r>
    </w:p>
    <w:p w14:paraId="20ABA97C" w14:textId="1E698AE1" w:rsidR="000C5308" w:rsidRDefault="009936B5" w:rsidP="009936B5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36B5">
        <w:rPr>
          <w:sz w:val="24"/>
          <w:szCs w:val="24"/>
        </w:rPr>
        <w:t>Medicingennemgang sammen med patienter: Fokusområder: polyfarmaci, samtaler om medicinens indvirkning på patientens livssituation. Undervisning af kolleger i medicinlistegennemgang.</w:t>
      </w:r>
    </w:p>
    <w:p w14:paraId="5201A45E" w14:textId="44D77C6C" w:rsidR="009936B5" w:rsidRDefault="009936B5" w:rsidP="009936B5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36B5">
        <w:rPr>
          <w:sz w:val="24"/>
          <w:szCs w:val="24"/>
        </w:rPr>
        <w:t>Undervisning af kolleger og indlagte/patienter</w:t>
      </w:r>
      <w:r>
        <w:rPr>
          <w:sz w:val="24"/>
          <w:szCs w:val="24"/>
        </w:rPr>
        <w:t>.</w:t>
      </w:r>
    </w:p>
    <w:p w14:paraId="21992DBA" w14:textId="044EBE70" w:rsidR="009936B5" w:rsidRDefault="009936B5" w:rsidP="009936B5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36B5">
        <w:rPr>
          <w:sz w:val="24"/>
          <w:szCs w:val="24"/>
        </w:rPr>
        <w:t>Selvstændigt bidrage til den diagnostiske proces. (Kræver samarbejde med læger og ledelse omkring rammerne herfor).</w:t>
      </w:r>
    </w:p>
    <w:p w14:paraId="5BEC896E" w14:textId="30DB9CD8" w:rsidR="009936B5" w:rsidRDefault="009936B5" w:rsidP="009936B5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36B5">
        <w:rPr>
          <w:sz w:val="24"/>
          <w:szCs w:val="24"/>
        </w:rPr>
        <w:t xml:space="preserve">Afholde grupper (f.eks. </w:t>
      </w:r>
      <w:proofErr w:type="spellStart"/>
      <w:r w:rsidRPr="009936B5">
        <w:rPr>
          <w:sz w:val="24"/>
          <w:szCs w:val="24"/>
        </w:rPr>
        <w:t>recoverygrupper</w:t>
      </w:r>
      <w:proofErr w:type="spellEnd"/>
      <w:r w:rsidRPr="009936B5">
        <w:rPr>
          <w:sz w:val="24"/>
          <w:szCs w:val="24"/>
        </w:rPr>
        <w:t xml:space="preserve"> eller </w:t>
      </w:r>
      <w:proofErr w:type="spellStart"/>
      <w:r w:rsidRPr="009936B5">
        <w:rPr>
          <w:sz w:val="24"/>
          <w:szCs w:val="24"/>
        </w:rPr>
        <w:t>psykoeducation</w:t>
      </w:r>
      <w:proofErr w:type="spellEnd"/>
      <w:r w:rsidRPr="009936B5">
        <w:rPr>
          <w:sz w:val="24"/>
          <w:szCs w:val="24"/>
        </w:rPr>
        <w:t>).</w:t>
      </w:r>
    </w:p>
    <w:p w14:paraId="741CDE29" w14:textId="6D57B86E" w:rsidR="009936B5" w:rsidRDefault="009936B5" w:rsidP="009936B5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36B5">
        <w:rPr>
          <w:sz w:val="24"/>
          <w:szCs w:val="24"/>
        </w:rPr>
        <w:t>Igangsætte og implementere mindre forbedringstiltag med fokus på</w:t>
      </w:r>
      <w:r w:rsidR="00BD703E">
        <w:rPr>
          <w:sz w:val="24"/>
          <w:szCs w:val="24"/>
        </w:rPr>
        <w:t>,</w:t>
      </w:r>
      <w:r w:rsidRPr="009936B5">
        <w:rPr>
          <w:sz w:val="24"/>
          <w:szCs w:val="24"/>
        </w:rPr>
        <w:t xml:space="preserve"> hvorledes patienten får mere indflydelse på egen behandling (start i det små).</w:t>
      </w:r>
    </w:p>
    <w:p w14:paraId="319EF7BC" w14:textId="04247970" w:rsidR="009936B5" w:rsidRDefault="009936B5" w:rsidP="009936B5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36B5">
        <w:rPr>
          <w:sz w:val="24"/>
          <w:szCs w:val="24"/>
        </w:rPr>
        <w:t>Kvalificere allerede implementerede forbedringstiltag, f.eks. en intervention fra Safewards, afholdelse af eftersamtaler, patienttilfredshedsundersøgelser osv.</w:t>
      </w:r>
    </w:p>
    <w:p w14:paraId="06537224" w14:textId="7A3BFD68" w:rsidR="009936B5" w:rsidRDefault="009936B5" w:rsidP="009936B5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36B5">
        <w:rPr>
          <w:sz w:val="24"/>
          <w:szCs w:val="24"/>
        </w:rPr>
        <w:t>Facilitere aktiviteter med ansatte og indlagte patienter/pårørende</w:t>
      </w:r>
      <w:r>
        <w:rPr>
          <w:sz w:val="24"/>
          <w:szCs w:val="24"/>
        </w:rPr>
        <w:t>.</w:t>
      </w:r>
    </w:p>
    <w:p w14:paraId="0324E9E2" w14:textId="6A446DBB" w:rsidR="009936B5" w:rsidRDefault="009936B5" w:rsidP="009936B5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36B5">
        <w:rPr>
          <w:sz w:val="24"/>
          <w:szCs w:val="24"/>
        </w:rPr>
        <w:t xml:space="preserve">Mulighed for at gå </w:t>
      </w:r>
      <w:proofErr w:type="spellStart"/>
      <w:r w:rsidRPr="009936B5">
        <w:rPr>
          <w:sz w:val="24"/>
          <w:szCs w:val="24"/>
        </w:rPr>
        <w:t>Gemba</w:t>
      </w:r>
      <w:proofErr w:type="spellEnd"/>
      <w:r w:rsidRPr="009936B5">
        <w:rPr>
          <w:sz w:val="24"/>
          <w:szCs w:val="24"/>
        </w:rPr>
        <w:t xml:space="preserve"> på andre afsnit/centre i træningsperioden</w:t>
      </w:r>
      <w:r>
        <w:rPr>
          <w:sz w:val="24"/>
          <w:szCs w:val="24"/>
        </w:rPr>
        <w:t>.</w:t>
      </w:r>
    </w:p>
    <w:p w14:paraId="202BEF52" w14:textId="091E8ADB" w:rsidR="003E4EC4" w:rsidRPr="00CA4CFA" w:rsidRDefault="007D3F00" w:rsidP="00727226">
      <w:pPr>
        <w:pStyle w:val="Overskrift1"/>
        <w:rPr>
          <w:b/>
          <w:bCs/>
        </w:rPr>
      </w:pPr>
      <w:bookmarkStart w:id="21" w:name="_Toc119574415"/>
      <w:r>
        <w:rPr>
          <w:b/>
          <w:bCs/>
        </w:rPr>
        <w:br/>
      </w:r>
      <w:r w:rsidR="00CA4CFA" w:rsidRPr="00CA4CFA">
        <w:rPr>
          <w:b/>
          <w:bCs/>
        </w:rPr>
        <w:t xml:space="preserve">6.   </w:t>
      </w:r>
      <w:r w:rsidR="000C5308" w:rsidRPr="00CA4CFA">
        <w:rPr>
          <w:b/>
          <w:bCs/>
        </w:rPr>
        <w:t>Efter endt uddannelse</w:t>
      </w:r>
      <w:bookmarkEnd w:id="21"/>
    </w:p>
    <w:p w14:paraId="7BD519F0" w14:textId="5EA14B3E" w:rsidR="00E63C64" w:rsidRDefault="003E3875" w:rsidP="003E3875">
      <w:pPr>
        <w:spacing w:line="360" w:lineRule="auto"/>
        <w:rPr>
          <w:sz w:val="24"/>
          <w:szCs w:val="24"/>
        </w:rPr>
      </w:pPr>
      <w:r w:rsidRPr="003E3875">
        <w:rPr>
          <w:sz w:val="24"/>
          <w:szCs w:val="24"/>
        </w:rPr>
        <w:t>Nærmeste leder og/eller chefsygeplejerske er ansvarlig fo</w:t>
      </w:r>
      <w:r>
        <w:rPr>
          <w:sz w:val="24"/>
          <w:szCs w:val="24"/>
        </w:rPr>
        <w:t>r a</w:t>
      </w:r>
      <w:r w:rsidRPr="003E3875">
        <w:rPr>
          <w:sz w:val="24"/>
          <w:szCs w:val="24"/>
        </w:rPr>
        <w:t>t gennemføre en forventningssamtale efter uddannelsen er gennemført.</w:t>
      </w:r>
      <w:r>
        <w:rPr>
          <w:sz w:val="24"/>
          <w:szCs w:val="24"/>
        </w:rPr>
        <w:t xml:space="preserve"> Den kan med fordel tage udgangspunkt i den indgåede rammeaftale fra forlængelsesperioden og stillingsbeskrivelsen for sygeplejerske med </w:t>
      </w:r>
      <w:r w:rsidR="00BD703E">
        <w:rPr>
          <w:sz w:val="24"/>
          <w:szCs w:val="24"/>
        </w:rPr>
        <w:t>S</w:t>
      </w:r>
      <w:r>
        <w:rPr>
          <w:sz w:val="24"/>
          <w:szCs w:val="24"/>
        </w:rPr>
        <w:t>pecialuddannelse</w:t>
      </w:r>
      <w:r w:rsidR="00BD703E">
        <w:rPr>
          <w:sz w:val="24"/>
          <w:szCs w:val="24"/>
        </w:rPr>
        <w:t>n</w:t>
      </w:r>
      <w:r>
        <w:rPr>
          <w:sz w:val="24"/>
          <w:szCs w:val="24"/>
        </w:rPr>
        <w:t xml:space="preserve"> (bilag 2).</w:t>
      </w:r>
    </w:p>
    <w:p w14:paraId="6CD07E1C" w14:textId="77777777" w:rsidR="00E63C64" w:rsidRDefault="00E63C6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A170E2" w14:textId="7A946000" w:rsidR="003E3875" w:rsidRPr="003E3875" w:rsidRDefault="003E3875" w:rsidP="003E387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Den specialuddanne</w:t>
      </w:r>
      <w:r w:rsidR="00BD703E">
        <w:rPr>
          <w:b/>
          <w:bCs/>
          <w:sz w:val="24"/>
          <w:szCs w:val="24"/>
        </w:rPr>
        <w:t>de</w:t>
      </w:r>
      <w:r>
        <w:rPr>
          <w:b/>
          <w:bCs/>
          <w:sz w:val="24"/>
          <w:szCs w:val="24"/>
        </w:rPr>
        <w:t xml:space="preserve"> sygeplejerske opfordres efter endt uddannelse til følgende:</w:t>
      </w:r>
    </w:p>
    <w:p w14:paraId="762CC073" w14:textId="4B6AB077" w:rsidR="003E3875" w:rsidRPr="003E4EC4" w:rsidRDefault="003E3875" w:rsidP="004607E0">
      <w:pPr>
        <w:spacing w:line="360" w:lineRule="auto"/>
        <w:rPr>
          <w:sz w:val="24"/>
          <w:szCs w:val="24"/>
        </w:rPr>
      </w:pPr>
      <w:r w:rsidRPr="003E3875">
        <w:rPr>
          <w:sz w:val="24"/>
          <w:szCs w:val="24"/>
        </w:rPr>
        <w:t xml:space="preserve">Lav opfølgningsaftaler: Formuler 1-2-3 punkter og/eller lav en plan. Læg et tjek ind i din kalender efter f.eks. </w:t>
      </w:r>
      <w:r w:rsidR="00BD703E">
        <w:rPr>
          <w:sz w:val="24"/>
          <w:szCs w:val="24"/>
        </w:rPr>
        <w:t>3</w:t>
      </w:r>
      <w:r w:rsidRPr="003E3875">
        <w:rPr>
          <w:sz w:val="24"/>
          <w:szCs w:val="24"/>
        </w:rPr>
        <w:t xml:space="preserve"> eller </w:t>
      </w:r>
      <w:r w:rsidR="00BD703E">
        <w:rPr>
          <w:sz w:val="24"/>
          <w:szCs w:val="24"/>
        </w:rPr>
        <w:t>6</w:t>
      </w:r>
      <w:r w:rsidRPr="003E3875">
        <w:rPr>
          <w:sz w:val="24"/>
          <w:szCs w:val="24"/>
        </w:rPr>
        <w:t xml:space="preserve"> måneder.</w:t>
      </w:r>
    </w:p>
    <w:p w14:paraId="1E7B8157" w14:textId="024CAFBB" w:rsidR="009936B5" w:rsidRDefault="003E4EC4" w:rsidP="004607E0">
      <w:pPr>
        <w:spacing w:line="360" w:lineRule="auto"/>
        <w:rPr>
          <w:sz w:val="24"/>
          <w:szCs w:val="24"/>
        </w:rPr>
      </w:pPr>
      <w:r w:rsidRPr="003E4EC4">
        <w:rPr>
          <w:sz w:val="24"/>
          <w:szCs w:val="24"/>
        </w:rPr>
        <w:t xml:space="preserve">Book din </w:t>
      </w:r>
      <w:r w:rsidR="009936B5">
        <w:rPr>
          <w:sz w:val="24"/>
          <w:szCs w:val="24"/>
        </w:rPr>
        <w:t xml:space="preserve">leder </w:t>
      </w:r>
      <w:r w:rsidRPr="003E4EC4">
        <w:rPr>
          <w:sz w:val="24"/>
          <w:szCs w:val="24"/>
        </w:rPr>
        <w:t>og/eller din</w:t>
      </w:r>
      <w:r w:rsidR="009936B5">
        <w:rPr>
          <w:sz w:val="24"/>
          <w:szCs w:val="24"/>
        </w:rPr>
        <w:t>e kolleger</w:t>
      </w:r>
      <w:r w:rsidRPr="003E4EC4">
        <w:rPr>
          <w:sz w:val="24"/>
          <w:szCs w:val="24"/>
        </w:rPr>
        <w:t xml:space="preserve"> til en samtale, så du holder dig selv – og din(e) hjælper(e) – fast på, at det altså var alvor.</w:t>
      </w:r>
    </w:p>
    <w:p w14:paraId="24368C13" w14:textId="2FC7AFEC" w:rsidR="009936B5" w:rsidRDefault="009936B5" w:rsidP="009936B5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36B5">
        <w:rPr>
          <w:sz w:val="24"/>
          <w:szCs w:val="24"/>
        </w:rPr>
        <w:t>Hvordan kan mine nye kompetencer anvendes?</w:t>
      </w:r>
    </w:p>
    <w:p w14:paraId="1AB4BDFD" w14:textId="74CA8D4C" w:rsidR="009936B5" w:rsidRDefault="009936B5" w:rsidP="009936B5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36B5">
        <w:rPr>
          <w:sz w:val="24"/>
          <w:szCs w:val="24"/>
        </w:rPr>
        <w:t>Hvordan sikrer vi i fællesskab, at mine nye kompetencer bringes i spil - og at jeg stadig udvikler mig i min funktion som specialuddannet sygeplejerske?</w:t>
      </w:r>
    </w:p>
    <w:p w14:paraId="199B880F" w14:textId="5700AC1B" w:rsidR="009936B5" w:rsidRPr="009936B5" w:rsidRDefault="009936B5" w:rsidP="009936B5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36B5">
        <w:rPr>
          <w:sz w:val="24"/>
          <w:szCs w:val="24"/>
        </w:rPr>
        <w:t>Hvilke muligheder har jeg for at fastholde et stærkt fagligt netværk i og udenfor afsnittet?</w:t>
      </w:r>
    </w:p>
    <w:p w14:paraId="0278B354" w14:textId="301738FE" w:rsidR="008377CD" w:rsidRDefault="008377CD" w:rsidP="008377CD">
      <w:pPr>
        <w:spacing w:line="360" w:lineRule="auto"/>
      </w:pPr>
    </w:p>
    <w:p w14:paraId="6BB23DD2" w14:textId="0CA3C86D" w:rsidR="008377CD" w:rsidRDefault="008377CD" w:rsidP="008377CD">
      <w:pPr>
        <w:spacing w:line="360" w:lineRule="auto"/>
      </w:pPr>
      <w:r>
        <w:tab/>
      </w:r>
    </w:p>
    <w:p w14:paraId="4F03DDE0" w14:textId="77777777" w:rsidR="00130FEB" w:rsidRDefault="00130FEB" w:rsidP="004607E0">
      <w:pPr>
        <w:spacing w:line="360" w:lineRule="auto"/>
        <w:rPr>
          <w:b/>
          <w:bCs/>
          <w:sz w:val="28"/>
          <w:szCs w:val="28"/>
        </w:rPr>
      </w:pPr>
    </w:p>
    <w:p w14:paraId="00816BBB" w14:textId="4B1EA87F" w:rsidR="00231665" w:rsidRDefault="002316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AB70FCD" w14:textId="6774670A" w:rsidR="002F5891" w:rsidRPr="00CA4CFA" w:rsidRDefault="00F01A3E" w:rsidP="00727226">
      <w:pPr>
        <w:pStyle w:val="Overskrift1"/>
        <w:rPr>
          <w:b/>
          <w:bCs/>
        </w:rPr>
      </w:pPr>
      <w:bookmarkStart w:id="22" w:name="_Toc119574416"/>
      <w:r w:rsidRPr="00CA4CFA">
        <w:rPr>
          <w:b/>
          <w:bCs/>
        </w:rPr>
        <w:lastRenderedPageBreak/>
        <w:t>Referenceliste</w:t>
      </w:r>
      <w:bookmarkEnd w:id="22"/>
    </w:p>
    <w:p w14:paraId="3BFA8357" w14:textId="77777777" w:rsidR="00716BCE" w:rsidRPr="00D949BE" w:rsidRDefault="00716BCE" w:rsidP="00564DD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949BE">
        <w:rPr>
          <w:rFonts w:cstheme="minorHAnsi"/>
          <w:color w:val="000000" w:themeColor="text1"/>
          <w:sz w:val="24"/>
          <w:szCs w:val="24"/>
        </w:rPr>
        <w:t>Bekendtgørelse om uddannelse til specialsygeplejerske i psykiatrisk og børne-/ungdomspsykiatrisk</w:t>
      </w:r>
    </w:p>
    <w:p w14:paraId="7ED22027" w14:textId="4FD770B5" w:rsidR="00564DD3" w:rsidRDefault="00716BCE" w:rsidP="00564DD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949BE">
        <w:rPr>
          <w:rFonts w:cstheme="minorHAnsi"/>
          <w:color w:val="000000" w:themeColor="text1"/>
          <w:sz w:val="24"/>
          <w:szCs w:val="24"/>
        </w:rPr>
        <w:t xml:space="preserve">sygepleje, </w:t>
      </w:r>
      <w:bookmarkStart w:id="23" w:name="_Hlk119415079"/>
      <w:r w:rsidRPr="00D949BE">
        <w:rPr>
          <w:rFonts w:cstheme="minorHAnsi"/>
          <w:color w:val="000000" w:themeColor="text1"/>
          <w:sz w:val="24"/>
          <w:szCs w:val="24"/>
        </w:rPr>
        <w:t>BEK nr</w:t>
      </w:r>
      <w:r w:rsidR="00BD703E">
        <w:rPr>
          <w:rFonts w:cstheme="minorHAnsi"/>
          <w:color w:val="000000" w:themeColor="text1"/>
          <w:sz w:val="24"/>
          <w:szCs w:val="24"/>
        </w:rPr>
        <w:t>.</w:t>
      </w:r>
      <w:r w:rsidRPr="00D949BE">
        <w:rPr>
          <w:rFonts w:cstheme="minorHAnsi"/>
          <w:color w:val="000000" w:themeColor="text1"/>
          <w:sz w:val="24"/>
          <w:szCs w:val="24"/>
        </w:rPr>
        <w:t xml:space="preserve"> 1228 </w:t>
      </w:r>
      <w:bookmarkEnd w:id="23"/>
      <w:r w:rsidRPr="00D949BE">
        <w:rPr>
          <w:rFonts w:cstheme="minorHAnsi"/>
          <w:color w:val="000000" w:themeColor="text1"/>
          <w:sz w:val="24"/>
          <w:szCs w:val="24"/>
        </w:rPr>
        <w:t>af 09/06/2021</w:t>
      </w:r>
    </w:p>
    <w:p w14:paraId="0F09A37C" w14:textId="77777777" w:rsidR="00564DD3" w:rsidRPr="00564DD3" w:rsidRDefault="00564DD3" w:rsidP="00564DD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FCCFB35" w14:textId="372AEA3C" w:rsidR="00564DD3" w:rsidRDefault="00522A6D" w:rsidP="00564DD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bookmarkStart w:id="24" w:name="_Hlk119415663"/>
      <w:proofErr w:type="spellStart"/>
      <w:r w:rsidRPr="000B6FDC">
        <w:rPr>
          <w:rFonts w:cstheme="minorHAnsi"/>
          <w:color w:val="000000" w:themeColor="text1"/>
          <w:sz w:val="24"/>
          <w:szCs w:val="24"/>
        </w:rPr>
        <w:t>Brinkerhoff</w:t>
      </w:r>
      <w:proofErr w:type="spellEnd"/>
      <w:r w:rsidRPr="000B6FDC">
        <w:rPr>
          <w:rFonts w:cstheme="minorHAnsi"/>
          <w:color w:val="000000" w:themeColor="text1"/>
          <w:sz w:val="24"/>
          <w:szCs w:val="24"/>
        </w:rPr>
        <w:t xml:space="preserve">, R. &amp; </w:t>
      </w:r>
      <w:proofErr w:type="spellStart"/>
      <w:r w:rsidRPr="000B6FDC">
        <w:rPr>
          <w:rFonts w:cstheme="minorHAnsi"/>
          <w:color w:val="000000" w:themeColor="text1"/>
          <w:sz w:val="24"/>
          <w:szCs w:val="24"/>
        </w:rPr>
        <w:t>Apking</w:t>
      </w:r>
      <w:bookmarkEnd w:id="24"/>
      <w:proofErr w:type="spellEnd"/>
      <w:r w:rsidRPr="000B6FDC">
        <w:rPr>
          <w:rFonts w:cstheme="minorHAnsi"/>
          <w:color w:val="000000" w:themeColor="text1"/>
          <w:sz w:val="24"/>
          <w:szCs w:val="24"/>
        </w:rPr>
        <w:t xml:space="preserve">, A., M (2001). </w:t>
      </w:r>
      <w:r w:rsidRPr="00522A6D">
        <w:rPr>
          <w:rFonts w:cstheme="minorHAnsi"/>
          <w:color w:val="000000" w:themeColor="text1"/>
          <w:sz w:val="24"/>
          <w:szCs w:val="24"/>
          <w:lang w:val="en-US"/>
        </w:rPr>
        <w:t>High impact learning – strategies for leveraging business results from tra</w:t>
      </w:r>
      <w:r w:rsidR="00BD703E">
        <w:rPr>
          <w:rFonts w:cstheme="minorHAnsi"/>
          <w:color w:val="000000" w:themeColor="text1"/>
          <w:sz w:val="24"/>
          <w:szCs w:val="24"/>
          <w:lang w:val="en-US"/>
        </w:rPr>
        <w:t>i</w:t>
      </w:r>
      <w:r w:rsidRPr="00522A6D">
        <w:rPr>
          <w:rFonts w:cstheme="minorHAnsi"/>
          <w:color w:val="000000" w:themeColor="text1"/>
          <w:sz w:val="24"/>
          <w:szCs w:val="24"/>
          <w:lang w:val="en-US"/>
        </w:rPr>
        <w:t xml:space="preserve">ning. </w:t>
      </w:r>
      <w:r w:rsidRPr="00522A6D">
        <w:rPr>
          <w:rFonts w:cstheme="minorHAnsi"/>
          <w:color w:val="000000" w:themeColor="text1"/>
          <w:sz w:val="24"/>
          <w:szCs w:val="24"/>
        </w:rPr>
        <w:t>Basis BOOKS</w:t>
      </w:r>
      <w:r w:rsidR="00BD703E">
        <w:rPr>
          <w:rFonts w:cstheme="minorHAnsi"/>
          <w:color w:val="000000" w:themeColor="text1"/>
          <w:sz w:val="24"/>
          <w:szCs w:val="24"/>
        </w:rPr>
        <w:t>.</w:t>
      </w:r>
    </w:p>
    <w:p w14:paraId="25C7EA51" w14:textId="77777777" w:rsidR="00564DD3" w:rsidRPr="00522A6D" w:rsidRDefault="00564DD3" w:rsidP="00564DD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2081D7E9" w14:textId="0C89AB31" w:rsidR="00716BCE" w:rsidRPr="00522A6D" w:rsidRDefault="00522A6D" w:rsidP="00564DD3">
      <w:pPr>
        <w:spacing w:line="360" w:lineRule="auto"/>
        <w:rPr>
          <w:sz w:val="24"/>
          <w:szCs w:val="24"/>
        </w:rPr>
      </w:pPr>
      <w:r w:rsidRPr="00522A6D">
        <w:rPr>
          <w:sz w:val="24"/>
          <w:szCs w:val="24"/>
        </w:rPr>
        <w:t>Wahlgren, B. (2013). Transfer i VEU - Tolv faktorer der sikrer, at man anvender det, man lærer.</w:t>
      </w:r>
      <w:r w:rsidR="00BD703E">
        <w:rPr>
          <w:sz w:val="24"/>
          <w:szCs w:val="24"/>
        </w:rPr>
        <w:br/>
      </w:r>
      <w:r w:rsidRPr="00522A6D">
        <w:rPr>
          <w:sz w:val="24"/>
          <w:szCs w:val="24"/>
        </w:rPr>
        <w:t>København: Nationalt Center for Kompetenceudvikling, Aarhus Universitet.</w:t>
      </w:r>
    </w:p>
    <w:p w14:paraId="58CC1CEE" w14:textId="0468CC9A" w:rsidR="00716BCE" w:rsidRPr="00522A6D" w:rsidRDefault="00522A6D" w:rsidP="00564DD3">
      <w:pPr>
        <w:spacing w:line="360" w:lineRule="auto"/>
        <w:rPr>
          <w:sz w:val="24"/>
          <w:szCs w:val="24"/>
        </w:rPr>
      </w:pPr>
      <w:r w:rsidRPr="00522A6D">
        <w:rPr>
          <w:sz w:val="24"/>
          <w:szCs w:val="24"/>
        </w:rPr>
        <w:t>Aarkrog V. (2021) Fra teori til undervisning med fokus på transfer til praksis</w:t>
      </w:r>
      <w:r>
        <w:rPr>
          <w:sz w:val="24"/>
          <w:szCs w:val="24"/>
        </w:rPr>
        <w:t xml:space="preserve"> 5. oplag Munksgaard København</w:t>
      </w:r>
      <w:r w:rsidR="00BD703E">
        <w:rPr>
          <w:sz w:val="24"/>
          <w:szCs w:val="24"/>
        </w:rPr>
        <w:t>.</w:t>
      </w:r>
    </w:p>
    <w:p w14:paraId="3C9F3F30" w14:textId="62FC7C1B" w:rsidR="009B6508" w:rsidRDefault="009B6508" w:rsidP="004607E0">
      <w:pPr>
        <w:spacing w:line="360" w:lineRule="auto"/>
      </w:pPr>
    </w:p>
    <w:p w14:paraId="0B32000A" w14:textId="18382626" w:rsidR="007B74DD" w:rsidRDefault="007B74DD" w:rsidP="004607E0">
      <w:pPr>
        <w:spacing w:line="360" w:lineRule="auto"/>
      </w:pPr>
    </w:p>
    <w:p w14:paraId="3D1C4138" w14:textId="7FFECAC5" w:rsidR="007B74DD" w:rsidRDefault="007B74DD" w:rsidP="004607E0">
      <w:pPr>
        <w:spacing w:line="360" w:lineRule="auto"/>
      </w:pPr>
    </w:p>
    <w:p w14:paraId="6CB5E811" w14:textId="1994C1CC" w:rsidR="007B74DD" w:rsidRDefault="007B74DD" w:rsidP="004607E0">
      <w:pPr>
        <w:spacing w:line="360" w:lineRule="auto"/>
      </w:pPr>
    </w:p>
    <w:p w14:paraId="7ADB7F0E" w14:textId="51A63505" w:rsidR="007B74DD" w:rsidRDefault="007B74DD" w:rsidP="004607E0">
      <w:pPr>
        <w:spacing w:line="360" w:lineRule="auto"/>
      </w:pPr>
    </w:p>
    <w:p w14:paraId="704CE13F" w14:textId="506A2552" w:rsidR="007B74DD" w:rsidRDefault="007B74DD" w:rsidP="004607E0">
      <w:pPr>
        <w:spacing w:line="360" w:lineRule="auto"/>
      </w:pPr>
    </w:p>
    <w:p w14:paraId="1326A950" w14:textId="4D3A1277" w:rsidR="007B74DD" w:rsidRDefault="007B74DD" w:rsidP="004607E0">
      <w:pPr>
        <w:spacing w:line="360" w:lineRule="auto"/>
      </w:pPr>
    </w:p>
    <w:p w14:paraId="47E3461B" w14:textId="750562B5" w:rsidR="007B74DD" w:rsidRDefault="007B74DD" w:rsidP="004607E0">
      <w:pPr>
        <w:spacing w:line="360" w:lineRule="auto"/>
      </w:pPr>
    </w:p>
    <w:p w14:paraId="6AA89EFB" w14:textId="61E7EC4E" w:rsidR="007B74DD" w:rsidRDefault="007B74DD" w:rsidP="004607E0">
      <w:pPr>
        <w:spacing w:line="360" w:lineRule="auto"/>
      </w:pPr>
    </w:p>
    <w:p w14:paraId="19616679" w14:textId="48A4E648" w:rsidR="007B74DD" w:rsidRDefault="007B74DD" w:rsidP="004607E0">
      <w:pPr>
        <w:spacing w:line="360" w:lineRule="auto"/>
      </w:pPr>
    </w:p>
    <w:p w14:paraId="79232614" w14:textId="5478C9DF" w:rsidR="007B74DD" w:rsidRDefault="007B74DD" w:rsidP="004607E0">
      <w:pPr>
        <w:spacing w:line="360" w:lineRule="auto"/>
      </w:pPr>
    </w:p>
    <w:p w14:paraId="38E54C8D" w14:textId="4FB67D36" w:rsidR="007B74DD" w:rsidRDefault="007B74DD" w:rsidP="004607E0">
      <w:pPr>
        <w:spacing w:line="360" w:lineRule="auto"/>
      </w:pPr>
    </w:p>
    <w:p w14:paraId="26EE5F1B" w14:textId="21C34429" w:rsidR="007B74DD" w:rsidRDefault="007B74DD" w:rsidP="004607E0">
      <w:pPr>
        <w:spacing w:line="360" w:lineRule="auto"/>
      </w:pPr>
    </w:p>
    <w:p w14:paraId="17469C27" w14:textId="77777777" w:rsidR="00C704C0" w:rsidRDefault="00C704C0" w:rsidP="004607E0">
      <w:pPr>
        <w:spacing w:line="360" w:lineRule="auto"/>
      </w:pPr>
    </w:p>
    <w:p w14:paraId="73565829" w14:textId="52810F9C" w:rsidR="00C704C0" w:rsidRDefault="00C704C0" w:rsidP="004607E0">
      <w:pPr>
        <w:spacing w:line="360" w:lineRule="auto"/>
        <w:rPr>
          <w:b/>
          <w:bCs/>
          <w:sz w:val="28"/>
          <w:szCs w:val="28"/>
        </w:rPr>
      </w:pPr>
      <w:bookmarkStart w:id="25" w:name="_Hlk119500258"/>
    </w:p>
    <w:p w14:paraId="7F52367E" w14:textId="6B7BA424" w:rsidR="007F5306" w:rsidRPr="00AE755F" w:rsidRDefault="00C704C0" w:rsidP="00727226">
      <w:pPr>
        <w:pStyle w:val="Overskrift1"/>
        <w:rPr>
          <w:b/>
          <w:bCs/>
        </w:rPr>
      </w:pPr>
      <w:bookmarkStart w:id="26" w:name="_Toc119574417"/>
      <w:r w:rsidRPr="00CA4CFA">
        <w:rPr>
          <w:b/>
          <w:bCs/>
        </w:rPr>
        <w:lastRenderedPageBreak/>
        <w:t xml:space="preserve">Bilag </w:t>
      </w:r>
      <w:r w:rsidR="007F5306" w:rsidRPr="00CA4CFA">
        <w:rPr>
          <w:b/>
          <w:bCs/>
        </w:rPr>
        <w:t>1</w:t>
      </w:r>
      <w:bookmarkEnd w:id="26"/>
      <w:bookmarkEnd w:id="25"/>
    </w:p>
    <w:p w14:paraId="5A0A35E7" w14:textId="77777777" w:rsidR="00CA4CFA" w:rsidRPr="00CA4CFA" w:rsidRDefault="00CA4CFA" w:rsidP="00CA4CFA">
      <w:pPr>
        <w:rPr>
          <w:lang w:eastAsia="da-DK"/>
        </w:rPr>
      </w:pPr>
    </w:p>
    <w:p w14:paraId="10017BDC" w14:textId="77777777" w:rsidR="007F5306" w:rsidRPr="007B74DD" w:rsidRDefault="007F5306" w:rsidP="007F5306">
      <w:pPr>
        <w:spacing w:after="240" w:line="240" w:lineRule="auto"/>
        <w:rPr>
          <w:rFonts w:eastAsia="Times New Roman" w:cstheme="minorHAnsi"/>
          <w:b/>
          <w:sz w:val="26"/>
          <w:szCs w:val="26"/>
          <w:lang w:eastAsia="da-DK"/>
        </w:rPr>
      </w:pPr>
      <w:r>
        <w:rPr>
          <w:rFonts w:eastAsia="Times New Roman" w:cstheme="minorHAnsi"/>
          <w:b/>
          <w:noProof/>
          <w:sz w:val="26"/>
          <w:szCs w:val="26"/>
          <w:lang w:eastAsia="da-DK"/>
        </w:rPr>
        <w:drawing>
          <wp:inline distT="0" distB="0" distL="0" distR="0" wp14:anchorId="5FF97631" wp14:editId="00381DCE">
            <wp:extent cx="1457325" cy="55245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F9529B" w14:textId="77777777" w:rsidR="007F5306" w:rsidRPr="007B74DD" w:rsidRDefault="007F5306" w:rsidP="007F5306">
      <w:pPr>
        <w:spacing w:after="24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da-DK"/>
        </w:rPr>
      </w:pPr>
      <w:r w:rsidRPr="007B74DD">
        <w:rPr>
          <w:rFonts w:ascii="Times New Roman" w:eastAsia="Times New Roman" w:hAnsi="Times New Roman" w:cs="Times New Roman"/>
          <w:b/>
          <w:sz w:val="26"/>
          <w:szCs w:val="26"/>
          <w:lang w:eastAsia="da-DK"/>
        </w:rPr>
        <w:t>Stillingsbeskrivelse sygeplejerske med specialuddannelse, trin 2 i stillingsstrukturen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579"/>
        <w:gridCol w:w="2941"/>
      </w:tblGrid>
      <w:tr w:rsidR="007F5306" w:rsidRPr="007B74DD" w14:paraId="37605F2A" w14:textId="77777777" w:rsidTr="008A2F40">
        <w:tc>
          <w:tcPr>
            <w:tcW w:w="3369" w:type="dxa"/>
          </w:tcPr>
          <w:p w14:paraId="2EE2DA2E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  <w:br w:type="page"/>
              <w:t>Navn</w:t>
            </w:r>
          </w:p>
          <w:p w14:paraId="4FD8D055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6520" w:type="dxa"/>
            <w:gridSpan w:val="2"/>
          </w:tcPr>
          <w:p w14:paraId="4BBD1A81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  <w:t>Stilling</w:t>
            </w:r>
          </w:p>
          <w:p w14:paraId="30AEA799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Sygeplejerske med specialuddannelse</w:t>
            </w:r>
          </w:p>
        </w:tc>
      </w:tr>
      <w:tr w:rsidR="007F5306" w:rsidRPr="007B74DD" w14:paraId="4F6C4B07" w14:textId="77777777" w:rsidTr="008A2F40">
        <w:tc>
          <w:tcPr>
            <w:tcW w:w="3369" w:type="dxa"/>
          </w:tcPr>
          <w:p w14:paraId="072FAC26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  <w:t>Virksomhed</w:t>
            </w:r>
          </w:p>
          <w:p w14:paraId="4AEBD1C5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Region Hovedstadens Psykiatri</w:t>
            </w:r>
          </w:p>
        </w:tc>
        <w:tc>
          <w:tcPr>
            <w:tcW w:w="3579" w:type="dxa"/>
          </w:tcPr>
          <w:p w14:paraId="53DB5399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  <w:t>Afdeling/center</w:t>
            </w:r>
          </w:p>
          <w:p w14:paraId="2022F70A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2941" w:type="dxa"/>
          </w:tcPr>
          <w:p w14:paraId="786C0808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  <w:t>Afsnit</w:t>
            </w:r>
          </w:p>
          <w:p w14:paraId="637D0D18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</w:tr>
      <w:tr w:rsidR="007F5306" w:rsidRPr="007B74DD" w14:paraId="7E6BBE6B" w14:textId="77777777" w:rsidTr="008A2F40">
        <w:tc>
          <w:tcPr>
            <w:tcW w:w="3369" w:type="dxa"/>
          </w:tcPr>
          <w:p w14:paraId="0887284F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  <w:t>Organisatorisk placering</w:t>
            </w:r>
          </w:p>
          <w:p w14:paraId="44220D3B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</w:tc>
        <w:tc>
          <w:tcPr>
            <w:tcW w:w="6520" w:type="dxa"/>
            <w:gridSpan w:val="2"/>
          </w:tcPr>
          <w:p w14:paraId="6962628E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Refererer til afdelingssygeplejersken</w:t>
            </w:r>
          </w:p>
        </w:tc>
      </w:tr>
      <w:tr w:rsidR="007F5306" w:rsidRPr="007B74DD" w14:paraId="137E5496" w14:textId="77777777" w:rsidTr="008A2F40">
        <w:tc>
          <w:tcPr>
            <w:tcW w:w="3369" w:type="dxa"/>
          </w:tcPr>
          <w:p w14:paraId="0675111A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  <w:t>Samarbejdspartnere</w:t>
            </w:r>
          </w:p>
        </w:tc>
        <w:tc>
          <w:tcPr>
            <w:tcW w:w="6520" w:type="dxa"/>
            <w:gridSpan w:val="2"/>
          </w:tcPr>
          <w:p w14:paraId="541DBA3B" w14:textId="77777777" w:rsidR="007F5306" w:rsidRPr="007B74DD" w:rsidRDefault="007F5306" w:rsidP="007F5306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Specialsygeplejersken samarbejder med patienter, pårørende, kolleger og andre relevante samarbejdspartnere både i og uden for psykiatrien.</w:t>
            </w:r>
          </w:p>
        </w:tc>
      </w:tr>
      <w:tr w:rsidR="007F5306" w:rsidRPr="007B74DD" w14:paraId="10C19ACF" w14:textId="77777777" w:rsidTr="008A2F40">
        <w:tc>
          <w:tcPr>
            <w:tcW w:w="3369" w:type="dxa"/>
          </w:tcPr>
          <w:p w14:paraId="707FA83A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  <w:t>Ansvar</w:t>
            </w:r>
          </w:p>
        </w:tc>
        <w:tc>
          <w:tcPr>
            <w:tcW w:w="6520" w:type="dxa"/>
            <w:gridSpan w:val="2"/>
          </w:tcPr>
          <w:p w14:paraId="6C659993" w14:textId="77777777" w:rsidR="007F5306" w:rsidRPr="007B74DD" w:rsidRDefault="007F5306" w:rsidP="007F5306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Specialsygeplejersken har et særligt ansvarsområde i relation til at udføre og evaluerer klinisk psykiatrisk sygepleje i komplekse og svære patientforløb. Omdrejningspunktet for specialsygeplejersken er den daglige kliniske praksis i eget afsnit og den løbende udvikling af den praksisnære sygepleje.</w:t>
            </w:r>
          </w:p>
        </w:tc>
      </w:tr>
      <w:tr w:rsidR="007F5306" w:rsidRPr="007B74DD" w14:paraId="19DE082E" w14:textId="77777777" w:rsidTr="008A2F40">
        <w:tc>
          <w:tcPr>
            <w:tcW w:w="3369" w:type="dxa"/>
          </w:tcPr>
          <w:p w14:paraId="6E5CBB28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  <w:t>Opgaver</w:t>
            </w:r>
          </w:p>
          <w:p w14:paraId="7684E411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  <w:p w14:paraId="632E47CD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  <w:t>Klinisk psykiatrisk sygepleje</w:t>
            </w:r>
          </w:p>
          <w:p w14:paraId="01856568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  <w:p w14:paraId="759009C4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  <w:p w14:paraId="31D38CE1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  <w:p w14:paraId="1BD06FAE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  <w:p w14:paraId="265914D1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  <w:p w14:paraId="42806F04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  <w:t>Psykopatologi og diagnostik</w:t>
            </w:r>
          </w:p>
          <w:p w14:paraId="542FC52B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  <w:p w14:paraId="47ABDEDC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  <w:p w14:paraId="27916867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  <w:p w14:paraId="105F0007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  <w:t>Sundhedspædagogik</w:t>
            </w:r>
          </w:p>
          <w:p w14:paraId="2790C065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  <w:p w14:paraId="7731B0D7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  <w:p w14:paraId="485A1341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  <w:t>Formidling og vejledning</w:t>
            </w:r>
          </w:p>
          <w:p w14:paraId="42A174DD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  <w:p w14:paraId="470D0A5E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  <w:p w14:paraId="5A5387F2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  <w:p w14:paraId="519339E9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  <w:p w14:paraId="1821882C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  <w:p w14:paraId="5971C25F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  <w:t>Tværfagligt og tværsektorielt samarbejde</w:t>
            </w:r>
          </w:p>
          <w:p w14:paraId="7C3A8DCD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  <w:p w14:paraId="6D5EE2C3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  <w:p w14:paraId="6C2E4541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  <w:p w14:paraId="4623B68A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  <w:p w14:paraId="631EA393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  <w:t>Udvikling</w:t>
            </w:r>
          </w:p>
        </w:tc>
        <w:tc>
          <w:tcPr>
            <w:tcW w:w="6520" w:type="dxa"/>
            <w:gridSpan w:val="2"/>
          </w:tcPr>
          <w:p w14:paraId="29761745" w14:textId="77777777" w:rsidR="007F5306" w:rsidRPr="007B74DD" w:rsidRDefault="007F5306" w:rsidP="008A2F4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Opgaverne på </w:t>
            </w:r>
            <w:r w:rsidRPr="007B7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  <w:t>ekspertniveau</w:t>
            </w:r>
            <w:r w:rsidRPr="007B74D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 er at:</w:t>
            </w:r>
          </w:p>
          <w:p w14:paraId="326775E1" w14:textId="77777777" w:rsidR="007F5306" w:rsidRPr="007B74DD" w:rsidRDefault="007F5306" w:rsidP="007F5306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Udføre, lede og evaluere psykiatrisk sygepleje i komplekse, uforudsigelige kliniske forløb til patienter i forskellige sygdomsfaser.</w:t>
            </w:r>
          </w:p>
          <w:p w14:paraId="4621FAFA" w14:textId="77777777" w:rsidR="007F5306" w:rsidRPr="007B74DD" w:rsidRDefault="007F5306" w:rsidP="007F530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Håndtere arbejdssituationer der er komplekse og uforudsigelige og som forudsætter nye løsninger.</w:t>
            </w:r>
          </w:p>
          <w:p w14:paraId="20A6122D" w14:textId="77777777" w:rsidR="007F5306" w:rsidRPr="007B74DD" w:rsidRDefault="007F5306" w:rsidP="007F5306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Yde et kvalificeret, selvstændigt bidrag til diagnostisk afklaring samt valg af sygepleje- og behandlingsmetoder.</w:t>
            </w:r>
          </w:p>
          <w:p w14:paraId="1E141B85" w14:textId="77777777" w:rsidR="007F5306" w:rsidRPr="007B74DD" w:rsidRDefault="007F5306" w:rsidP="007F5306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Anvende diagnostiske instrumenter. Igangsætte og medvirke til at gennemføre tværfaglige beslutninger på baggrund af patienters psykopatologiske symptomer.</w:t>
            </w:r>
          </w:p>
          <w:p w14:paraId="047088A0" w14:textId="77777777" w:rsidR="007F5306" w:rsidRPr="007B74DD" w:rsidRDefault="007F5306" w:rsidP="007F5306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Vurdere behovet for og initiere sundhedsfremme og forebyggelse i komplekse og uforudsigelige patientforløb, herunder initiativer til at opspore og forebygge patienternes somatiske sygdomme.</w:t>
            </w:r>
          </w:p>
          <w:p w14:paraId="6C36044A" w14:textId="77777777" w:rsidR="007F5306" w:rsidRPr="007B74DD" w:rsidRDefault="007F5306" w:rsidP="007F5306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Vurdere og argumentere for samt formidle psykiatrisk sygepleje til såvel kolleger som patienter og pårørende.</w:t>
            </w:r>
          </w:p>
          <w:p w14:paraId="6F4F847D" w14:textId="77777777" w:rsidR="007F5306" w:rsidRPr="007B74DD" w:rsidRDefault="007F5306" w:rsidP="007F5306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Formidle forskningsbaseret viden, samt drøfte professionelle og videnskabelige problemstillinger i relation til den kliniske psykiatriske sygepleje med kolleger.</w:t>
            </w:r>
          </w:p>
          <w:p w14:paraId="589AA81E" w14:textId="77777777" w:rsidR="007F5306" w:rsidRPr="007B74DD" w:rsidRDefault="007F5306" w:rsidP="007F5306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Igangsætte og gennemføre fagligt, tværfagligt, tværprofessionelt og tværsektorielt samarbejde.</w:t>
            </w:r>
          </w:p>
          <w:p w14:paraId="403078B7" w14:textId="77777777" w:rsidR="007F5306" w:rsidRPr="007B74DD" w:rsidRDefault="007F5306" w:rsidP="007F530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Igangsætte og medvirke til tværfaglige og tværsektorielle beslutninger på baggrund af patienters sundhedspædagogiske problemstillinger, og yde et kvalificeret og selvstændigt bidrag til relevante sundhedspædagogiske interventioner.</w:t>
            </w:r>
          </w:p>
          <w:p w14:paraId="1E93DAF3" w14:textId="77777777" w:rsidR="007F5306" w:rsidRPr="007B74DD" w:rsidRDefault="007F5306" w:rsidP="007F5306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Identificere og vurdere behovet for implementering af nye syge-plejefaglige tiltag, og komme med forslag til udvikling af den psykiatriske sygepleje.</w:t>
            </w:r>
          </w:p>
          <w:p w14:paraId="29436748" w14:textId="77777777" w:rsidR="007F5306" w:rsidRPr="007B74DD" w:rsidRDefault="007F5306" w:rsidP="007F5306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Fungere som faglig ekspert for sygeplejersker og social- og sundhedsassistenter i afsnittet med henblik på at øge den sygeplejefaglige kvalitet i praksis</w:t>
            </w:r>
          </w:p>
        </w:tc>
      </w:tr>
      <w:tr w:rsidR="007F5306" w:rsidRPr="007B74DD" w14:paraId="73782685" w14:textId="77777777" w:rsidTr="008A2F40">
        <w:tc>
          <w:tcPr>
            <w:tcW w:w="3369" w:type="dxa"/>
          </w:tcPr>
          <w:p w14:paraId="75EC8A13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  <w:t>Kvalifikationskrav</w:t>
            </w:r>
          </w:p>
          <w:p w14:paraId="0E79F20B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</w:p>
        </w:tc>
        <w:tc>
          <w:tcPr>
            <w:tcW w:w="6520" w:type="dxa"/>
            <w:gridSpan w:val="2"/>
          </w:tcPr>
          <w:p w14:paraId="77473C47" w14:textId="36D9C2C9" w:rsidR="007F5306" w:rsidRPr="007B74DD" w:rsidRDefault="00174955" w:rsidP="007F5306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Specialuddannelsen</w:t>
            </w:r>
            <w:r w:rsidR="007F5306" w:rsidRPr="007B74D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 for psykiatriske sygeplejersker </w:t>
            </w:r>
          </w:p>
          <w:p w14:paraId="02E0570C" w14:textId="77777777" w:rsidR="007F5306" w:rsidRPr="007B74DD" w:rsidRDefault="007F5306" w:rsidP="007F5306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Minimum 3 års klinisk erfaring inden for psykiatrien</w:t>
            </w:r>
          </w:p>
        </w:tc>
      </w:tr>
      <w:tr w:rsidR="007F5306" w:rsidRPr="007B74DD" w14:paraId="18D52995" w14:textId="77777777" w:rsidTr="008A2F40">
        <w:tc>
          <w:tcPr>
            <w:tcW w:w="3369" w:type="dxa"/>
          </w:tcPr>
          <w:p w14:paraId="636AC13D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  <w:t>Andet</w:t>
            </w:r>
          </w:p>
        </w:tc>
        <w:tc>
          <w:tcPr>
            <w:tcW w:w="6520" w:type="dxa"/>
            <w:gridSpan w:val="2"/>
          </w:tcPr>
          <w:p w14:paraId="11843AEC" w14:textId="77777777" w:rsidR="007F5306" w:rsidRPr="007B74DD" w:rsidRDefault="007F5306" w:rsidP="007F5306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Tager selvstændigt ansvar for egen faglig udvikling og specialisering.</w:t>
            </w:r>
          </w:p>
        </w:tc>
      </w:tr>
      <w:tr w:rsidR="007F5306" w:rsidRPr="007B74DD" w14:paraId="7BB1BCE3" w14:textId="77777777" w:rsidTr="008A2F40">
        <w:tc>
          <w:tcPr>
            <w:tcW w:w="3369" w:type="dxa"/>
          </w:tcPr>
          <w:p w14:paraId="44A8F54C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  <w:t>Specifikke opgaver i afsnittet</w:t>
            </w:r>
          </w:p>
        </w:tc>
        <w:tc>
          <w:tcPr>
            <w:tcW w:w="6520" w:type="dxa"/>
            <w:gridSpan w:val="2"/>
          </w:tcPr>
          <w:p w14:paraId="20D738FB" w14:textId="77777777" w:rsidR="007F5306" w:rsidRPr="007B74DD" w:rsidRDefault="007F5306" w:rsidP="008A2F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</w:tr>
      <w:tr w:rsidR="007F5306" w:rsidRPr="007B74DD" w14:paraId="0F316D0C" w14:textId="77777777" w:rsidTr="008A2F40">
        <w:tc>
          <w:tcPr>
            <w:tcW w:w="9889" w:type="dxa"/>
            <w:gridSpan w:val="3"/>
          </w:tcPr>
          <w:p w14:paraId="6CA84A25" w14:textId="77777777" w:rsidR="007F5306" w:rsidRPr="007B74DD" w:rsidRDefault="007F5306" w:rsidP="008A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</w:pPr>
            <w:r w:rsidRPr="007B7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a-DK"/>
              </w:rPr>
              <w:t>Stillingsbeskrivelse udarbejdet: november 2017, revideret april 2019.</w:t>
            </w:r>
          </w:p>
        </w:tc>
      </w:tr>
    </w:tbl>
    <w:p w14:paraId="3CD48E5A" w14:textId="77777777" w:rsidR="00C704C0" w:rsidRPr="007B74DD" w:rsidRDefault="00C704C0" w:rsidP="004607E0">
      <w:pPr>
        <w:spacing w:line="360" w:lineRule="auto"/>
        <w:rPr>
          <w:b/>
          <w:bCs/>
          <w:sz w:val="28"/>
          <w:szCs w:val="28"/>
        </w:rPr>
      </w:pPr>
    </w:p>
    <w:sectPr w:rsidR="00C704C0" w:rsidRPr="007B74DD" w:rsidSect="006F0EA7">
      <w:footerReference w:type="default" r:id="rId12"/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09A8" w14:textId="77777777" w:rsidR="007F7EFB" w:rsidRDefault="007F7EFB" w:rsidP="000C5308">
      <w:pPr>
        <w:spacing w:after="0" w:line="240" w:lineRule="auto"/>
      </w:pPr>
      <w:r>
        <w:separator/>
      </w:r>
    </w:p>
  </w:endnote>
  <w:endnote w:type="continuationSeparator" w:id="0">
    <w:p w14:paraId="472E502C" w14:textId="77777777" w:rsidR="007F7EFB" w:rsidRDefault="007F7EFB" w:rsidP="000C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565983"/>
      <w:docPartObj>
        <w:docPartGallery w:val="Page Numbers (Bottom of Page)"/>
        <w:docPartUnique/>
      </w:docPartObj>
    </w:sdtPr>
    <w:sdtEndPr/>
    <w:sdtContent>
      <w:p w14:paraId="7049955F" w14:textId="275A2031" w:rsidR="00D765B5" w:rsidRDefault="00D765B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577A2B" w14:textId="77777777" w:rsidR="000C5308" w:rsidRDefault="000C53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F376" w14:textId="77777777" w:rsidR="007F7EFB" w:rsidRDefault="007F7EFB" w:rsidP="000C5308">
      <w:pPr>
        <w:spacing w:after="0" w:line="240" w:lineRule="auto"/>
      </w:pPr>
      <w:r>
        <w:separator/>
      </w:r>
    </w:p>
  </w:footnote>
  <w:footnote w:type="continuationSeparator" w:id="0">
    <w:p w14:paraId="7F3F3E4A" w14:textId="77777777" w:rsidR="007F7EFB" w:rsidRDefault="007F7EFB" w:rsidP="000C5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47F"/>
    <w:multiLevelType w:val="hybridMultilevel"/>
    <w:tmpl w:val="606A49A6"/>
    <w:lvl w:ilvl="0" w:tplc="0406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072827DE"/>
    <w:multiLevelType w:val="hybridMultilevel"/>
    <w:tmpl w:val="F60243C0"/>
    <w:lvl w:ilvl="0" w:tplc="040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161969"/>
    <w:multiLevelType w:val="hybridMultilevel"/>
    <w:tmpl w:val="3FE8069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44ED2"/>
    <w:multiLevelType w:val="hybridMultilevel"/>
    <w:tmpl w:val="4D201B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5128A"/>
    <w:multiLevelType w:val="multilevel"/>
    <w:tmpl w:val="95046718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  <w:sz w:val="24"/>
      </w:rPr>
    </w:lvl>
  </w:abstractNum>
  <w:abstractNum w:abstractNumId="5" w15:restartNumberingAfterBreak="0">
    <w:nsid w:val="3CCF227E"/>
    <w:multiLevelType w:val="hybridMultilevel"/>
    <w:tmpl w:val="262A9B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6DB3"/>
    <w:multiLevelType w:val="hybridMultilevel"/>
    <w:tmpl w:val="AED0DF9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E1673"/>
    <w:multiLevelType w:val="hybridMultilevel"/>
    <w:tmpl w:val="F09AFA62"/>
    <w:lvl w:ilvl="0" w:tplc="6AF484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1592A"/>
    <w:multiLevelType w:val="hybridMultilevel"/>
    <w:tmpl w:val="C06C77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61CE"/>
    <w:multiLevelType w:val="hybridMultilevel"/>
    <w:tmpl w:val="DB24A18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80555"/>
    <w:multiLevelType w:val="hybridMultilevel"/>
    <w:tmpl w:val="8A542FF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642EB"/>
    <w:multiLevelType w:val="hybridMultilevel"/>
    <w:tmpl w:val="0D5A79A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33060"/>
    <w:multiLevelType w:val="hybridMultilevel"/>
    <w:tmpl w:val="AC00171E"/>
    <w:lvl w:ilvl="0" w:tplc="040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91"/>
    <w:rsid w:val="00017338"/>
    <w:rsid w:val="00023827"/>
    <w:rsid w:val="00050A7E"/>
    <w:rsid w:val="0008242F"/>
    <w:rsid w:val="000B50E9"/>
    <w:rsid w:val="000B6FDC"/>
    <w:rsid w:val="000C5308"/>
    <w:rsid w:val="00130FEB"/>
    <w:rsid w:val="00136DF2"/>
    <w:rsid w:val="0016429E"/>
    <w:rsid w:val="00174955"/>
    <w:rsid w:val="0019018D"/>
    <w:rsid w:val="001966D7"/>
    <w:rsid w:val="001D0796"/>
    <w:rsid w:val="001F6341"/>
    <w:rsid w:val="00205BF4"/>
    <w:rsid w:val="00231665"/>
    <w:rsid w:val="00237468"/>
    <w:rsid w:val="0026213B"/>
    <w:rsid w:val="002F5891"/>
    <w:rsid w:val="003002E6"/>
    <w:rsid w:val="00301032"/>
    <w:rsid w:val="00301D0A"/>
    <w:rsid w:val="0030547D"/>
    <w:rsid w:val="00317185"/>
    <w:rsid w:val="0034003A"/>
    <w:rsid w:val="0034038D"/>
    <w:rsid w:val="00372CA5"/>
    <w:rsid w:val="00386541"/>
    <w:rsid w:val="003A0FBA"/>
    <w:rsid w:val="003A309F"/>
    <w:rsid w:val="003E3875"/>
    <w:rsid w:val="003E4EC4"/>
    <w:rsid w:val="0040041D"/>
    <w:rsid w:val="0042165E"/>
    <w:rsid w:val="004607E0"/>
    <w:rsid w:val="004979DE"/>
    <w:rsid w:val="00497DF3"/>
    <w:rsid w:val="004A0134"/>
    <w:rsid w:val="004A0C59"/>
    <w:rsid w:val="004A5F11"/>
    <w:rsid w:val="004B3AFA"/>
    <w:rsid w:val="004C410D"/>
    <w:rsid w:val="004C6043"/>
    <w:rsid w:val="005046FA"/>
    <w:rsid w:val="00510283"/>
    <w:rsid w:val="00510585"/>
    <w:rsid w:val="00522A6D"/>
    <w:rsid w:val="00547473"/>
    <w:rsid w:val="00562F5E"/>
    <w:rsid w:val="00564DD3"/>
    <w:rsid w:val="00565D12"/>
    <w:rsid w:val="00580DFA"/>
    <w:rsid w:val="005A60BB"/>
    <w:rsid w:val="005E6FF1"/>
    <w:rsid w:val="00604316"/>
    <w:rsid w:val="00647A5E"/>
    <w:rsid w:val="00661F23"/>
    <w:rsid w:val="006D3F64"/>
    <w:rsid w:val="006D6145"/>
    <w:rsid w:val="006E62B5"/>
    <w:rsid w:val="006F0EA7"/>
    <w:rsid w:val="007009B3"/>
    <w:rsid w:val="0070577C"/>
    <w:rsid w:val="00716024"/>
    <w:rsid w:val="00716BCE"/>
    <w:rsid w:val="00726985"/>
    <w:rsid w:val="00727226"/>
    <w:rsid w:val="00765A8C"/>
    <w:rsid w:val="00786A6D"/>
    <w:rsid w:val="00791F3E"/>
    <w:rsid w:val="00794A26"/>
    <w:rsid w:val="007B74DD"/>
    <w:rsid w:val="007D37BD"/>
    <w:rsid w:val="007D3F00"/>
    <w:rsid w:val="007E0987"/>
    <w:rsid w:val="007E4E37"/>
    <w:rsid w:val="007F5306"/>
    <w:rsid w:val="007F5667"/>
    <w:rsid w:val="007F6CD6"/>
    <w:rsid w:val="007F7EFB"/>
    <w:rsid w:val="00807677"/>
    <w:rsid w:val="00817B14"/>
    <w:rsid w:val="008377CD"/>
    <w:rsid w:val="00851D13"/>
    <w:rsid w:val="00853DBC"/>
    <w:rsid w:val="0089613B"/>
    <w:rsid w:val="00901A50"/>
    <w:rsid w:val="009244C7"/>
    <w:rsid w:val="009936B5"/>
    <w:rsid w:val="009B6508"/>
    <w:rsid w:val="009B7021"/>
    <w:rsid w:val="009C0FE0"/>
    <w:rsid w:val="009C1B86"/>
    <w:rsid w:val="009C43D5"/>
    <w:rsid w:val="009E2CB1"/>
    <w:rsid w:val="009F2B4C"/>
    <w:rsid w:val="00A45EDD"/>
    <w:rsid w:val="00A47298"/>
    <w:rsid w:val="00A76E1F"/>
    <w:rsid w:val="00A824D8"/>
    <w:rsid w:val="00A857EA"/>
    <w:rsid w:val="00A960D5"/>
    <w:rsid w:val="00AC0C50"/>
    <w:rsid w:val="00AC4A1C"/>
    <w:rsid w:val="00AE755F"/>
    <w:rsid w:val="00AF65B9"/>
    <w:rsid w:val="00AF784A"/>
    <w:rsid w:val="00B02126"/>
    <w:rsid w:val="00B13D9A"/>
    <w:rsid w:val="00B275E2"/>
    <w:rsid w:val="00B35BFB"/>
    <w:rsid w:val="00B835A8"/>
    <w:rsid w:val="00BB2FBA"/>
    <w:rsid w:val="00BD5E61"/>
    <w:rsid w:val="00BD703E"/>
    <w:rsid w:val="00BE2E94"/>
    <w:rsid w:val="00C05F71"/>
    <w:rsid w:val="00C704C0"/>
    <w:rsid w:val="00C91DEF"/>
    <w:rsid w:val="00CA1E74"/>
    <w:rsid w:val="00CA4CFA"/>
    <w:rsid w:val="00CD7832"/>
    <w:rsid w:val="00CE531F"/>
    <w:rsid w:val="00D048D3"/>
    <w:rsid w:val="00D30FA6"/>
    <w:rsid w:val="00D57789"/>
    <w:rsid w:val="00D65752"/>
    <w:rsid w:val="00D765B5"/>
    <w:rsid w:val="00D828DB"/>
    <w:rsid w:val="00D949BE"/>
    <w:rsid w:val="00DA1B01"/>
    <w:rsid w:val="00DA1C02"/>
    <w:rsid w:val="00DA7E4A"/>
    <w:rsid w:val="00DF3F39"/>
    <w:rsid w:val="00DF6473"/>
    <w:rsid w:val="00E63C64"/>
    <w:rsid w:val="00EC29E4"/>
    <w:rsid w:val="00F009DE"/>
    <w:rsid w:val="00F01A3E"/>
    <w:rsid w:val="00F05716"/>
    <w:rsid w:val="00F46B63"/>
    <w:rsid w:val="00F674D2"/>
    <w:rsid w:val="00F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5BB6A5"/>
  <w15:chartTrackingRefBased/>
  <w15:docId w15:val="{F9316368-F19A-4EBC-AE03-19935270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306"/>
  </w:style>
  <w:style w:type="paragraph" w:styleId="Overskrift1">
    <w:name w:val="heading 1"/>
    <w:basedOn w:val="Normal"/>
    <w:next w:val="Normal"/>
    <w:link w:val="Overskrift1Tegn"/>
    <w:uiPriority w:val="9"/>
    <w:qFormat/>
    <w:rsid w:val="00807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272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C5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5308"/>
  </w:style>
  <w:style w:type="paragraph" w:styleId="Sidefod">
    <w:name w:val="footer"/>
    <w:basedOn w:val="Normal"/>
    <w:link w:val="SidefodTegn"/>
    <w:uiPriority w:val="99"/>
    <w:unhideWhenUsed/>
    <w:rsid w:val="000C5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5308"/>
  </w:style>
  <w:style w:type="paragraph" w:styleId="Listeafsnit">
    <w:name w:val="List Paragraph"/>
    <w:basedOn w:val="Normal"/>
    <w:uiPriority w:val="34"/>
    <w:qFormat/>
    <w:rsid w:val="007D37BD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07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807677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807677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807677"/>
    <w:rPr>
      <w:color w:val="0563C1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824D8"/>
    <w:pPr>
      <w:spacing w:after="100"/>
      <w:ind w:left="220"/>
    </w:pPr>
    <w:rPr>
      <w:rFonts w:eastAsiaTheme="minorEastAsia" w:cs="Times New Roman"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A824D8"/>
    <w:pPr>
      <w:spacing w:after="100"/>
      <w:ind w:left="440"/>
    </w:pPr>
    <w:rPr>
      <w:rFonts w:eastAsiaTheme="minorEastAsia" w:cs="Times New Roman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272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F1A2F-C23D-464B-86A1-FF27C8E3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2880</Words>
  <Characters>17571</Characters>
  <Application>Microsoft Office Word</Application>
  <DocSecurity>0</DocSecurity>
  <Lines>146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20411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Mie Rasmussen</dc:creator>
  <cp:keywords/>
  <dc:description/>
  <cp:lastModifiedBy>Ina Mie Rasmussen</cp:lastModifiedBy>
  <cp:revision>3</cp:revision>
  <cp:lastPrinted>2023-03-22T10:07:00Z</cp:lastPrinted>
  <dcterms:created xsi:type="dcterms:W3CDTF">2023-03-22T10:06:00Z</dcterms:created>
  <dcterms:modified xsi:type="dcterms:W3CDTF">2023-03-22T11:39:00Z</dcterms:modified>
</cp:coreProperties>
</file>